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2D1" w:rsidRPr="00A428DA" w:rsidRDefault="00B13C02" w:rsidP="00A132D1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>JAK VZNIKAL</w:t>
      </w:r>
      <w:r w:rsidR="00E95D5F" w:rsidRPr="00A428DA">
        <w:rPr>
          <w:rFonts w:cstheme="minorHAnsi"/>
          <w:b/>
          <w:bCs/>
          <w:sz w:val="24"/>
          <w:szCs w:val="24"/>
        </w:rPr>
        <w:t xml:space="preserve"> </w:t>
      </w:r>
      <w:r w:rsidRPr="00A428DA">
        <w:rPr>
          <w:rFonts w:cstheme="minorHAnsi"/>
          <w:b/>
          <w:bCs/>
          <w:sz w:val="24"/>
          <w:szCs w:val="24"/>
        </w:rPr>
        <w:t xml:space="preserve">DŮM PRO JULII – </w:t>
      </w:r>
      <w:r w:rsidR="00E95D5F" w:rsidRPr="00A428DA">
        <w:rPr>
          <w:rFonts w:cstheme="minorHAnsi"/>
          <w:b/>
          <w:bCs/>
          <w:sz w:val="24"/>
          <w:szCs w:val="24"/>
        </w:rPr>
        <w:t>VÍTĚZ ČCA 2025</w:t>
      </w:r>
    </w:p>
    <w:p w:rsidR="00E95D5F" w:rsidRPr="00A428DA" w:rsidRDefault="00486ABE" w:rsidP="00A132D1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 xml:space="preserve">A </w:t>
      </w:r>
      <w:r w:rsidR="00E95D5F" w:rsidRPr="00A428DA">
        <w:rPr>
          <w:rFonts w:cstheme="minorHAnsi"/>
          <w:b/>
          <w:bCs/>
          <w:sz w:val="24"/>
          <w:szCs w:val="24"/>
        </w:rPr>
        <w:t>ZAHÁJENÍ 11. ROČNÍKU Č</w:t>
      </w:r>
      <w:r w:rsidRPr="00A428DA">
        <w:rPr>
          <w:rFonts w:cstheme="minorHAnsi"/>
          <w:b/>
          <w:bCs/>
          <w:sz w:val="24"/>
          <w:szCs w:val="24"/>
        </w:rPr>
        <w:t>ESKÉ CENY ZA ARCHITKETURU</w:t>
      </w:r>
      <w:r w:rsidR="00E95D5F" w:rsidRPr="00A428DA">
        <w:rPr>
          <w:rFonts w:cstheme="minorHAnsi"/>
          <w:b/>
          <w:bCs/>
          <w:sz w:val="24"/>
          <w:szCs w:val="24"/>
        </w:rPr>
        <w:t xml:space="preserve"> 2026</w:t>
      </w:r>
    </w:p>
    <w:p w:rsidR="00E95D5F" w:rsidRPr="00A428DA" w:rsidRDefault="00E95D5F" w:rsidP="00A132D1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cstheme="minorHAnsi"/>
          <w:b/>
          <w:bCs/>
          <w:sz w:val="24"/>
          <w:szCs w:val="24"/>
        </w:rPr>
      </w:pPr>
    </w:p>
    <w:p w:rsidR="00A132D1" w:rsidRPr="00A428DA" w:rsidRDefault="00486ABE" w:rsidP="00A132D1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85pt;height:204.25pt">
            <v:imagedata r:id="rId6" o:title="foto-Viola-Hertelova-35"/>
          </v:shape>
        </w:pict>
      </w:r>
    </w:p>
    <w:p w:rsidR="00E95D5F" w:rsidRPr="00A428DA" w:rsidRDefault="00E95D5F" w:rsidP="00A132D1">
      <w:pPr>
        <w:spacing w:after="0"/>
        <w:jc w:val="center"/>
        <w:rPr>
          <w:rFonts w:cstheme="minorHAnsi"/>
          <w:i/>
          <w:sz w:val="24"/>
          <w:szCs w:val="24"/>
        </w:rPr>
      </w:pPr>
      <w:r w:rsidRPr="00A428DA">
        <w:rPr>
          <w:rFonts w:cstheme="minorHAnsi"/>
          <w:i/>
          <w:sz w:val="24"/>
          <w:szCs w:val="24"/>
        </w:rPr>
        <w:t xml:space="preserve">autorský tým Domu pro Julii </w:t>
      </w:r>
    </w:p>
    <w:p w:rsidR="00A132D1" w:rsidRPr="00A428DA" w:rsidRDefault="00E95D5F" w:rsidP="00A132D1">
      <w:pPr>
        <w:spacing w:after="0"/>
        <w:jc w:val="center"/>
        <w:rPr>
          <w:rFonts w:cstheme="minorHAnsi"/>
          <w:i/>
          <w:sz w:val="24"/>
          <w:szCs w:val="24"/>
        </w:rPr>
      </w:pPr>
      <w:r w:rsidRPr="00A428DA">
        <w:rPr>
          <w:rFonts w:cstheme="minorHAnsi"/>
          <w:i/>
          <w:sz w:val="24"/>
          <w:szCs w:val="24"/>
        </w:rPr>
        <w:t xml:space="preserve"> / ČTYŘSTĚN architekti a krajinářský architekt Marek </w:t>
      </w:r>
      <w:proofErr w:type="spellStart"/>
      <w:r w:rsidRPr="00A428DA">
        <w:rPr>
          <w:rFonts w:cstheme="minorHAnsi"/>
          <w:i/>
          <w:sz w:val="24"/>
          <w:szCs w:val="24"/>
        </w:rPr>
        <w:t>Holán</w:t>
      </w:r>
      <w:proofErr w:type="spellEnd"/>
      <w:r w:rsidRPr="00A428DA">
        <w:rPr>
          <w:rFonts w:cstheme="minorHAnsi"/>
          <w:i/>
          <w:sz w:val="24"/>
          <w:szCs w:val="24"/>
        </w:rPr>
        <w:t xml:space="preserve"> (</w:t>
      </w:r>
      <w:r w:rsidR="00486ABE" w:rsidRPr="00A428DA">
        <w:rPr>
          <w:rFonts w:cstheme="minorHAnsi"/>
          <w:i/>
          <w:sz w:val="24"/>
          <w:szCs w:val="24"/>
        </w:rPr>
        <w:t>vlevo</w:t>
      </w:r>
      <w:r w:rsidRPr="00A428DA">
        <w:rPr>
          <w:rFonts w:cstheme="minorHAnsi"/>
          <w:i/>
          <w:sz w:val="24"/>
          <w:szCs w:val="24"/>
        </w:rPr>
        <w:t>) /</w:t>
      </w:r>
    </w:p>
    <w:p w:rsidR="00E95D5F" w:rsidRPr="00A428DA" w:rsidRDefault="00B13C02" w:rsidP="00A132D1">
      <w:pPr>
        <w:spacing w:after="0"/>
        <w:jc w:val="center"/>
        <w:rPr>
          <w:rFonts w:cstheme="minorHAnsi"/>
          <w:i/>
          <w:sz w:val="24"/>
          <w:szCs w:val="24"/>
        </w:rPr>
      </w:pPr>
      <w:r w:rsidRPr="00A428DA">
        <w:rPr>
          <w:rFonts w:cstheme="minorHAnsi"/>
          <w:i/>
          <w:sz w:val="24"/>
          <w:szCs w:val="24"/>
        </w:rPr>
        <w:t xml:space="preserve">foto: Viola </w:t>
      </w:r>
      <w:proofErr w:type="spellStart"/>
      <w:r w:rsidRPr="00A428DA">
        <w:rPr>
          <w:rFonts w:cstheme="minorHAnsi"/>
          <w:i/>
          <w:sz w:val="24"/>
          <w:szCs w:val="24"/>
        </w:rPr>
        <w:t>Hertelová</w:t>
      </w:r>
      <w:proofErr w:type="spellEnd"/>
    </w:p>
    <w:p w:rsidR="00243AA9" w:rsidRPr="00A428DA" w:rsidRDefault="00243AA9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</w:p>
    <w:p w:rsidR="00A428DA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  <w:r w:rsidRPr="00A428DA">
        <w:rPr>
          <w:rFonts w:cstheme="minorHAnsi"/>
          <w:bCs/>
          <w:sz w:val="24"/>
          <w:szCs w:val="24"/>
        </w:rPr>
        <w:t xml:space="preserve">Přijměte naše pozvání na </w:t>
      </w:r>
      <w:r w:rsidR="00486ABE" w:rsidRPr="00A428DA">
        <w:rPr>
          <w:rFonts w:cstheme="minorHAnsi"/>
          <w:bCs/>
          <w:sz w:val="24"/>
          <w:szCs w:val="24"/>
        </w:rPr>
        <w:t xml:space="preserve">slavnostní </w:t>
      </w:r>
      <w:r w:rsidR="00E95D5F" w:rsidRPr="00A428DA">
        <w:rPr>
          <w:rFonts w:cstheme="minorHAnsi"/>
          <w:bCs/>
          <w:sz w:val="24"/>
          <w:szCs w:val="24"/>
        </w:rPr>
        <w:t>zahájení 11. ročníku České ceny za architekturu</w:t>
      </w:r>
      <w:r w:rsidR="00A428DA" w:rsidRPr="00A428DA">
        <w:rPr>
          <w:rFonts w:cstheme="minorHAnsi"/>
          <w:bCs/>
          <w:sz w:val="24"/>
          <w:szCs w:val="24"/>
        </w:rPr>
        <w:t xml:space="preserve">, které se uskuteční 26. února v pražském </w:t>
      </w:r>
      <w:proofErr w:type="spellStart"/>
      <w:r w:rsidR="00A428DA" w:rsidRPr="00A428DA">
        <w:rPr>
          <w:rFonts w:cstheme="minorHAnsi"/>
          <w:bCs/>
          <w:sz w:val="24"/>
          <w:szCs w:val="24"/>
        </w:rPr>
        <w:t>CAMPu</w:t>
      </w:r>
      <w:proofErr w:type="spellEnd"/>
      <w:r w:rsidRPr="00A428DA">
        <w:rPr>
          <w:rFonts w:cstheme="minorHAnsi"/>
          <w:bCs/>
          <w:sz w:val="24"/>
          <w:szCs w:val="24"/>
        </w:rPr>
        <w:t>.</w:t>
      </w:r>
      <w:r w:rsidR="00E95D5F" w:rsidRPr="00A428DA">
        <w:rPr>
          <w:rFonts w:cstheme="minorHAnsi"/>
          <w:bCs/>
          <w:sz w:val="24"/>
          <w:szCs w:val="24"/>
        </w:rPr>
        <w:t xml:space="preserve"> </w:t>
      </w:r>
      <w:r w:rsidR="00A428DA" w:rsidRPr="00A428DA">
        <w:rPr>
          <w:rFonts w:cstheme="minorHAnsi"/>
          <w:bCs/>
          <w:sz w:val="24"/>
          <w:szCs w:val="24"/>
        </w:rPr>
        <w:t>Večer nabídne přednášku autora vítězného projektu ČCA 2025 – Domu pro Julii, předání Ceny Centra pro regionální rozvoj a představení mezinárodní poroty nového ročníku.</w:t>
      </w:r>
    </w:p>
    <w:p w:rsidR="00A428DA" w:rsidRPr="00A428DA" w:rsidRDefault="00A428DA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</w:p>
    <w:p w:rsidR="00486ABE" w:rsidRPr="00A428DA" w:rsidRDefault="00A428DA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>Součástí programu bude také oficiální otevření přihlášek do ČCA 2026.</w:t>
      </w: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>KDY</w:t>
      </w:r>
      <w:r w:rsidRPr="00A428DA">
        <w:rPr>
          <w:rFonts w:cstheme="minorHAnsi"/>
          <w:bCs/>
          <w:sz w:val="24"/>
          <w:szCs w:val="24"/>
        </w:rPr>
        <w:t xml:space="preserve"> 2</w:t>
      </w:r>
      <w:r w:rsidR="00E95D5F" w:rsidRPr="00A428DA">
        <w:rPr>
          <w:rFonts w:cstheme="minorHAnsi"/>
          <w:bCs/>
          <w:sz w:val="24"/>
          <w:szCs w:val="24"/>
        </w:rPr>
        <w:t>6</w:t>
      </w:r>
      <w:r w:rsidRPr="00A428DA">
        <w:rPr>
          <w:rFonts w:cstheme="minorHAnsi"/>
          <w:bCs/>
          <w:sz w:val="24"/>
          <w:szCs w:val="24"/>
        </w:rPr>
        <w:t xml:space="preserve">. </w:t>
      </w:r>
      <w:r w:rsidR="00E95D5F" w:rsidRPr="00A428DA">
        <w:rPr>
          <w:rFonts w:cstheme="minorHAnsi"/>
          <w:bCs/>
          <w:sz w:val="24"/>
          <w:szCs w:val="24"/>
        </w:rPr>
        <w:t xml:space="preserve">února 2026 </w:t>
      </w:r>
      <w:r w:rsidRPr="00A428DA">
        <w:rPr>
          <w:rFonts w:cstheme="minorHAnsi"/>
          <w:bCs/>
          <w:sz w:val="24"/>
          <w:szCs w:val="24"/>
        </w:rPr>
        <w:t>/ od 1</w:t>
      </w:r>
      <w:r w:rsidR="00E95D5F" w:rsidRPr="00A428DA">
        <w:rPr>
          <w:rFonts w:cstheme="minorHAnsi"/>
          <w:bCs/>
          <w:sz w:val="24"/>
          <w:szCs w:val="24"/>
        </w:rPr>
        <w:t>7:30</w:t>
      </w:r>
      <w:r w:rsidRPr="00A428DA">
        <w:rPr>
          <w:rFonts w:cstheme="minorHAnsi"/>
          <w:bCs/>
          <w:sz w:val="24"/>
          <w:szCs w:val="24"/>
        </w:rPr>
        <w:t xml:space="preserve"> </w:t>
      </w: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>KDE</w:t>
      </w:r>
      <w:r w:rsidRPr="00A428DA">
        <w:rPr>
          <w:rFonts w:cstheme="minorHAnsi"/>
          <w:bCs/>
          <w:sz w:val="24"/>
          <w:szCs w:val="24"/>
        </w:rPr>
        <w:t xml:space="preserve"> </w:t>
      </w:r>
      <w:hyperlink r:id="rId7" w:history="1">
        <w:r w:rsidRPr="00A428DA">
          <w:rPr>
            <w:rStyle w:val="Hypertextovodkaz"/>
            <w:rFonts w:cstheme="minorHAnsi"/>
            <w:bCs/>
            <w:sz w:val="24"/>
            <w:szCs w:val="24"/>
          </w:rPr>
          <w:t>Centrum architektury a městského plánování – CAMP Praha</w:t>
        </w:r>
      </w:hyperlink>
    </w:p>
    <w:p w:rsidR="0087073A" w:rsidRPr="00A428DA" w:rsidRDefault="0087073A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/>
          <w:bCs/>
          <w:sz w:val="24"/>
          <w:szCs w:val="24"/>
        </w:rPr>
      </w:pP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>PROGRAM</w:t>
      </w:r>
    </w:p>
    <w:p w:rsidR="00E95D5F" w:rsidRPr="00A428DA" w:rsidRDefault="00E95D5F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 xml:space="preserve">17:30 </w:t>
      </w:r>
      <w:r w:rsidRPr="00A428DA">
        <w:rPr>
          <w:rFonts w:cstheme="minorHAnsi"/>
          <w:b/>
          <w:bCs/>
          <w:sz w:val="24"/>
          <w:szCs w:val="24"/>
        </w:rPr>
        <w:tab/>
      </w:r>
      <w:proofErr w:type="spellStart"/>
      <w:r w:rsidRPr="00A428DA">
        <w:rPr>
          <w:rFonts w:cstheme="minorHAnsi"/>
          <w:b/>
          <w:bCs/>
          <w:sz w:val="24"/>
          <w:szCs w:val="24"/>
        </w:rPr>
        <w:t>welcome</w:t>
      </w:r>
      <w:proofErr w:type="spellEnd"/>
      <w:r w:rsidRPr="00A428DA">
        <w:rPr>
          <w:rFonts w:cstheme="minorHAnsi"/>
          <w:b/>
          <w:bCs/>
          <w:sz w:val="24"/>
          <w:szCs w:val="24"/>
        </w:rPr>
        <w:t xml:space="preserve"> drink</w:t>
      </w:r>
    </w:p>
    <w:p w:rsidR="00E95D5F" w:rsidRPr="00A428DA" w:rsidRDefault="00CD1460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>18:00</w:t>
      </w:r>
      <w:r w:rsidRPr="00A428DA">
        <w:rPr>
          <w:rFonts w:cstheme="minorHAnsi"/>
          <w:b/>
          <w:bCs/>
          <w:sz w:val="24"/>
          <w:szCs w:val="24"/>
        </w:rPr>
        <w:tab/>
        <w:t xml:space="preserve">přednáška Karla </w:t>
      </w:r>
      <w:proofErr w:type="spellStart"/>
      <w:r w:rsidRPr="00A428DA">
        <w:rPr>
          <w:rFonts w:cstheme="minorHAnsi"/>
          <w:b/>
          <w:bCs/>
          <w:sz w:val="24"/>
          <w:szCs w:val="24"/>
        </w:rPr>
        <w:t>Kubzy</w:t>
      </w:r>
      <w:proofErr w:type="spellEnd"/>
      <w:r w:rsidRPr="00A428DA">
        <w:rPr>
          <w:rFonts w:cstheme="minorHAnsi"/>
          <w:b/>
          <w:bCs/>
          <w:sz w:val="24"/>
          <w:szCs w:val="24"/>
        </w:rPr>
        <w:t xml:space="preserve"> / ČTYŘSTĚN architekti</w:t>
      </w:r>
    </w:p>
    <w:p w:rsidR="00CD1460" w:rsidRPr="00A428DA" w:rsidRDefault="00A428DA" w:rsidP="00CD1460">
      <w:pPr>
        <w:widowControl w:val="0"/>
        <w:autoSpaceDE w:val="0"/>
        <w:autoSpaceDN w:val="0"/>
        <w:adjustRightInd w:val="0"/>
        <w:spacing w:after="0"/>
        <w:ind w:left="705"/>
        <w:jc w:val="both"/>
        <w:outlineLvl w:val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428DA">
        <w:rPr>
          <w:rFonts w:cstheme="minorHAnsi"/>
          <w:color w:val="000000"/>
          <w:sz w:val="24"/>
          <w:szCs w:val="24"/>
          <w:shd w:val="clear" w:color="auto" w:fill="FFFFFF"/>
        </w:rPr>
        <w:t>Jak vznikal Dům pro Julii a čím zaujal mezinárodní porotu ČCA 2025.</w:t>
      </w:r>
    </w:p>
    <w:p w:rsidR="00CD1460" w:rsidRPr="00A428DA" w:rsidRDefault="00CD1460" w:rsidP="00CD1460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A428DA">
        <w:rPr>
          <w:rFonts w:cstheme="minorHAnsi"/>
          <w:b/>
          <w:color w:val="000000"/>
          <w:sz w:val="24"/>
          <w:szCs w:val="24"/>
          <w:shd w:val="clear" w:color="auto" w:fill="FFFFFF"/>
        </w:rPr>
        <w:t>18:30</w:t>
      </w:r>
      <w:r w:rsidRPr="00A428DA">
        <w:rPr>
          <w:rFonts w:cstheme="minorHAnsi"/>
          <w:b/>
          <w:color w:val="000000"/>
          <w:sz w:val="24"/>
          <w:szCs w:val="24"/>
          <w:shd w:val="clear" w:color="auto" w:fill="FFFFFF"/>
        </w:rPr>
        <w:tab/>
        <w:t>předání Ceny Centra pro regionální rozvoj</w:t>
      </w:r>
    </w:p>
    <w:p w:rsidR="00CD1460" w:rsidRPr="00A428DA" w:rsidRDefault="00CD1460" w:rsidP="00CD1460">
      <w:pPr>
        <w:widowControl w:val="0"/>
        <w:autoSpaceDE w:val="0"/>
        <w:autoSpaceDN w:val="0"/>
        <w:adjustRightInd w:val="0"/>
        <w:spacing w:after="0"/>
        <w:ind w:left="705"/>
        <w:jc w:val="both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color w:val="000000"/>
          <w:sz w:val="24"/>
          <w:szCs w:val="24"/>
          <w:shd w:val="clear" w:color="auto" w:fill="FFFFFF"/>
        </w:rPr>
        <w:t>Ocenění projektu podpořen</w:t>
      </w:r>
      <w:r w:rsidR="00A428DA" w:rsidRPr="00A428DA">
        <w:rPr>
          <w:rFonts w:cstheme="minorHAnsi"/>
          <w:color w:val="000000"/>
          <w:sz w:val="24"/>
          <w:szCs w:val="24"/>
          <w:shd w:val="clear" w:color="auto" w:fill="FFFFFF"/>
        </w:rPr>
        <w:t>ého</w:t>
      </w:r>
      <w:r w:rsidRPr="00A428DA">
        <w:rPr>
          <w:rFonts w:cstheme="minorHAnsi"/>
          <w:color w:val="000000"/>
          <w:sz w:val="24"/>
          <w:szCs w:val="24"/>
          <w:shd w:val="clear" w:color="auto" w:fill="FFFFFF"/>
        </w:rPr>
        <w:t xml:space="preserve"> z Integrovaného regionálního operačního programu.</w:t>
      </w:r>
    </w:p>
    <w:p w:rsidR="00CD1460" w:rsidRPr="00A428DA" w:rsidRDefault="00CD1460" w:rsidP="00CD1460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A428DA">
        <w:rPr>
          <w:rFonts w:cstheme="minorHAnsi"/>
          <w:b/>
          <w:color w:val="000000"/>
          <w:sz w:val="24"/>
          <w:szCs w:val="24"/>
          <w:shd w:val="clear" w:color="auto" w:fill="FFFFFF"/>
        </w:rPr>
        <w:t>18:45</w:t>
      </w:r>
      <w:r w:rsidRPr="00A428DA">
        <w:rPr>
          <w:rFonts w:cstheme="minorHAnsi"/>
          <w:b/>
          <w:color w:val="000000"/>
          <w:sz w:val="24"/>
          <w:szCs w:val="24"/>
          <w:shd w:val="clear" w:color="auto" w:fill="FFFFFF"/>
        </w:rPr>
        <w:tab/>
      </w:r>
      <w:r w:rsidR="00297FA9" w:rsidRPr="00A428DA">
        <w:rPr>
          <w:rFonts w:cstheme="minorHAnsi"/>
          <w:b/>
          <w:color w:val="000000"/>
          <w:sz w:val="24"/>
          <w:szCs w:val="24"/>
          <w:shd w:val="clear" w:color="auto" w:fill="FFFFFF"/>
        </w:rPr>
        <w:t>uvedení výstavy DEVADE</w:t>
      </w:r>
    </w:p>
    <w:p w:rsidR="00297FA9" w:rsidRPr="00A428DA" w:rsidRDefault="00297FA9" w:rsidP="00B13C02">
      <w:pPr>
        <w:widowControl w:val="0"/>
        <w:autoSpaceDE w:val="0"/>
        <w:autoSpaceDN w:val="0"/>
        <w:adjustRightInd w:val="0"/>
        <w:spacing w:after="0"/>
        <w:ind w:left="708"/>
        <w:jc w:val="both"/>
        <w:outlineLvl w:val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428DA">
        <w:rPr>
          <w:rFonts w:cstheme="minorHAnsi"/>
          <w:color w:val="000000"/>
          <w:sz w:val="24"/>
          <w:szCs w:val="24"/>
          <w:shd w:val="clear" w:color="auto" w:fill="FFFFFF"/>
        </w:rPr>
        <w:t xml:space="preserve">Adéla Vaculíková představí výstavu a stejnojmennou </w:t>
      </w:r>
      <w:r w:rsidR="00A428DA" w:rsidRPr="00A428DA">
        <w:rPr>
          <w:rFonts w:cstheme="minorHAnsi"/>
          <w:color w:val="000000"/>
          <w:sz w:val="24"/>
          <w:szCs w:val="24"/>
          <w:shd w:val="clear" w:color="auto" w:fill="FFFFFF"/>
        </w:rPr>
        <w:t>publikaci</w:t>
      </w:r>
      <w:r w:rsidRPr="00A428DA">
        <w:rPr>
          <w:rFonts w:cstheme="minorHAnsi"/>
          <w:color w:val="000000"/>
          <w:sz w:val="24"/>
          <w:szCs w:val="24"/>
          <w:shd w:val="clear" w:color="auto" w:fill="FFFFFF"/>
        </w:rPr>
        <w:t xml:space="preserve"> věnující se architektuře na území Prahy v letech 1989–2004. </w:t>
      </w:r>
    </w:p>
    <w:p w:rsidR="00297FA9" w:rsidRPr="00A428DA" w:rsidRDefault="00297FA9" w:rsidP="00297FA9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>19:00</w:t>
      </w:r>
      <w:r w:rsidRPr="00A428DA">
        <w:rPr>
          <w:rFonts w:cstheme="minorHAnsi"/>
          <w:b/>
          <w:bCs/>
          <w:sz w:val="24"/>
          <w:szCs w:val="24"/>
        </w:rPr>
        <w:tab/>
        <w:t>představení mezinárodní poroty a otevření přihlášek do 11. ročníku ČCA</w:t>
      </w:r>
    </w:p>
    <w:p w:rsidR="00CD1460" w:rsidRPr="00A428DA" w:rsidRDefault="00CD1460" w:rsidP="00CD1460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  <w:bookmarkStart w:id="0" w:name="_GoBack"/>
      <w:bookmarkEnd w:id="0"/>
      <w:r w:rsidRPr="00A428DA">
        <w:rPr>
          <w:rFonts w:cstheme="minorHAnsi"/>
          <w:bCs/>
          <w:sz w:val="24"/>
          <w:szCs w:val="24"/>
        </w:rPr>
        <w:t>V Bílém sále bude po celou dobu přístupná výstava všech děl oceněných v ČCA 2025.</w:t>
      </w:r>
    </w:p>
    <w:p w:rsidR="00CD1460" w:rsidRPr="00A428DA" w:rsidRDefault="00CD1460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/>
          <w:bCs/>
          <w:sz w:val="24"/>
          <w:szCs w:val="24"/>
        </w:rPr>
      </w:pPr>
      <w:r w:rsidRPr="00A428DA">
        <w:rPr>
          <w:rFonts w:cstheme="minorHAnsi"/>
          <w:b/>
          <w:bCs/>
          <w:sz w:val="24"/>
          <w:szCs w:val="24"/>
        </w:rPr>
        <w:t>Z důvodu omezené kapacity sálu nám, prosím, svou účast potvrďte</w:t>
      </w:r>
      <w:r w:rsidR="00F13E08" w:rsidRPr="00A428DA">
        <w:rPr>
          <w:rFonts w:cstheme="minorHAnsi"/>
          <w:b/>
          <w:bCs/>
          <w:sz w:val="24"/>
          <w:szCs w:val="24"/>
        </w:rPr>
        <w:t xml:space="preserve"> </w:t>
      </w:r>
      <w:hyperlink r:id="rId8" w:history="1">
        <w:r w:rsidR="00F13E08" w:rsidRPr="00A428DA">
          <w:rPr>
            <w:rStyle w:val="Hypertextovodkaz"/>
            <w:rFonts w:cstheme="minorHAnsi"/>
            <w:b/>
            <w:bCs/>
            <w:sz w:val="24"/>
            <w:szCs w:val="24"/>
          </w:rPr>
          <w:t>zde</w:t>
        </w:r>
      </w:hyperlink>
      <w:r w:rsidR="00F13E08" w:rsidRPr="00A428DA">
        <w:rPr>
          <w:rFonts w:cstheme="minorHAnsi"/>
          <w:b/>
          <w:bCs/>
          <w:sz w:val="24"/>
          <w:szCs w:val="24"/>
        </w:rPr>
        <w:t>.</w:t>
      </w: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</w:p>
    <w:p w:rsidR="00B13C02" w:rsidRPr="00A428DA" w:rsidRDefault="00B13C02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  <w:r w:rsidRPr="00A428DA">
        <w:rPr>
          <w:rFonts w:cstheme="minorHAnsi"/>
          <w:bCs/>
          <w:sz w:val="24"/>
          <w:szCs w:val="24"/>
        </w:rPr>
        <w:t>Večer zpříjemní drobné občerstvení.</w:t>
      </w:r>
    </w:p>
    <w:p w:rsidR="00B13C02" w:rsidRPr="00A428DA" w:rsidRDefault="00B13C02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  <w:proofErr w:type="spellStart"/>
      <w:r w:rsidRPr="00A428DA">
        <w:rPr>
          <w:rFonts w:cstheme="minorHAnsi"/>
          <w:bCs/>
          <w:sz w:val="24"/>
          <w:szCs w:val="24"/>
        </w:rPr>
        <w:t>Dress</w:t>
      </w:r>
      <w:proofErr w:type="spellEnd"/>
      <w:r w:rsidRPr="00A428D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A428DA">
        <w:rPr>
          <w:rFonts w:cstheme="minorHAnsi"/>
          <w:bCs/>
          <w:sz w:val="24"/>
          <w:szCs w:val="24"/>
        </w:rPr>
        <w:t>code</w:t>
      </w:r>
      <w:proofErr w:type="spellEnd"/>
      <w:r w:rsidRPr="00A428DA">
        <w:rPr>
          <w:rFonts w:cstheme="minorHAnsi"/>
          <w:bCs/>
          <w:sz w:val="24"/>
          <w:szCs w:val="24"/>
        </w:rPr>
        <w:t xml:space="preserve">: </w:t>
      </w:r>
      <w:proofErr w:type="spellStart"/>
      <w:r w:rsidRPr="00A428DA">
        <w:rPr>
          <w:rFonts w:cstheme="minorHAnsi"/>
          <w:bCs/>
          <w:sz w:val="24"/>
          <w:szCs w:val="24"/>
        </w:rPr>
        <w:t>smart</w:t>
      </w:r>
      <w:proofErr w:type="spellEnd"/>
      <w:r w:rsidRPr="00A428D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A428DA">
        <w:rPr>
          <w:rFonts w:cstheme="minorHAnsi"/>
          <w:bCs/>
          <w:sz w:val="24"/>
          <w:szCs w:val="24"/>
        </w:rPr>
        <w:t>casual</w:t>
      </w:r>
      <w:proofErr w:type="spellEnd"/>
    </w:p>
    <w:p w:rsidR="00B13C02" w:rsidRPr="00A428DA" w:rsidRDefault="00B13C02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  <w:r w:rsidRPr="00A428DA">
        <w:rPr>
          <w:rFonts w:cstheme="minorHAnsi"/>
          <w:bCs/>
          <w:sz w:val="24"/>
          <w:szCs w:val="24"/>
        </w:rPr>
        <w:t>Těšíme se na Vás!</w:t>
      </w: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  <w:r w:rsidRPr="00A428DA">
        <w:rPr>
          <w:rFonts w:cstheme="minorHAnsi"/>
          <w:bCs/>
          <w:sz w:val="24"/>
          <w:szCs w:val="24"/>
        </w:rPr>
        <w:t>Tým Kanceláře České komory architektů</w:t>
      </w:r>
    </w:p>
    <w:p w:rsidR="00A132D1" w:rsidRPr="00A428DA" w:rsidRDefault="00A132D1" w:rsidP="00A132D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cstheme="minorHAnsi"/>
          <w:bCs/>
          <w:sz w:val="24"/>
          <w:szCs w:val="24"/>
        </w:rPr>
      </w:pPr>
    </w:p>
    <w:p w:rsidR="00A132D1" w:rsidRPr="00A428DA" w:rsidRDefault="00A132D1" w:rsidP="00A132D1">
      <w:pPr>
        <w:pStyle w:val="Zkladntext"/>
        <w:tabs>
          <w:tab w:val="num" w:pos="0"/>
        </w:tabs>
        <w:spacing w:line="312" w:lineRule="auto"/>
        <w:jc w:val="both"/>
        <w:rPr>
          <w:rFonts w:asciiTheme="minorHAnsi" w:hAnsiTheme="minorHAnsi" w:cstheme="minorHAnsi"/>
          <w:b/>
          <w:bCs/>
          <w:i/>
          <w:color w:val="FF0000"/>
          <w:sz w:val="24"/>
          <w:szCs w:val="24"/>
          <w:lang w:val="cs-CZ" w:eastAsia="cs-CZ"/>
        </w:rPr>
      </w:pPr>
    </w:p>
    <w:p w:rsidR="00A132D1" w:rsidRPr="00A428DA" w:rsidRDefault="00A132D1" w:rsidP="00A132D1">
      <w:pPr>
        <w:pStyle w:val="Normlnweb"/>
        <w:shd w:val="clear" w:color="auto" w:fill="FFFFFF"/>
        <w:spacing w:before="0" w:beforeAutospacing="0" w:after="0" w:afterAutospacing="0" w:line="312" w:lineRule="auto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 w:rsidRPr="00A428DA">
        <w:rPr>
          <w:rFonts w:asciiTheme="minorHAnsi" w:hAnsiTheme="minorHAnsi" w:cstheme="minorHAnsi"/>
          <w:b/>
          <w:bCs/>
          <w:sz w:val="18"/>
          <w:szCs w:val="18"/>
        </w:rPr>
        <w:t xml:space="preserve">O </w:t>
      </w:r>
      <w:r w:rsidRPr="00A428DA">
        <w:rPr>
          <w:rFonts w:asciiTheme="minorHAnsi" w:hAnsiTheme="minorHAnsi" w:cstheme="minorHAnsi"/>
          <w:b/>
          <w:bCs/>
          <w:sz w:val="18"/>
          <w:szCs w:val="18"/>
          <w:u w:val="single"/>
        </w:rPr>
        <w:t>ČESKÉ CENĚ ZA ARCHITEKTURU</w:t>
      </w:r>
    </w:p>
    <w:p w:rsidR="00A132D1" w:rsidRPr="00A428DA" w:rsidRDefault="00B13C02" w:rsidP="00B13C0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="Arial" w:hAnsiTheme="minorHAnsi" w:cstheme="minorHAnsi"/>
          <w:color w:val="auto"/>
          <w:sz w:val="18"/>
          <w:szCs w:val="18"/>
          <w:lang w:eastAsia="en-US"/>
        </w:rPr>
      </w:pPr>
      <w:r w:rsidRPr="00A428DA">
        <w:rPr>
          <w:rFonts w:asciiTheme="minorHAnsi" w:eastAsia="Arial" w:hAnsiTheme="minorHAnsi" w:cstheme="minorHAnsi"/>
          <w:color w:val="auto"/>
          <w:sz w:val="18"/>
          <w:szCs w:val="18"/>
          <w:lang w:eastAsia="en-US"/>
        </w:rPr>
        <w:t>Soutěž vyhlásila Česká komora architektů, profesní organizace s přeneseným výkonem státní správy, v souladu se svým posláním pečovat o stavební kulturu v České republice a podporovat její vysokou úroveň. Jejím pořádáním chce Komora kvalitní výsledky práce etablovaných i začínajících architektů prezentovat nejen odborné a laické veřejnosti, ale i zástupcům státní správy, samosprávy i soukromých společností. Důraz je přitom kladen nejen na estetickou a technickou kvalitu realizace, ale také na souvislosti vzniku díla, jeho vztah k okolí, společenský přínos a environmentální aspekty. Kromě pětičlenné odborné mezinárodní poroty, složené z renomovaných architektů, je předností České ceny za architekturu také ojedinělý koncept propagace architektury v průběhu celého roku a v jednotlivých regionech.</w:t>
      </w:r>
    </w:p>
    <w:p w:rsidR="00B13C02" w:rsidRPr="00A428DA" w:rsidRDefault="00B13C02" w:rsidP="00B13C0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18"/>
          <w:szCs w:val="18"/>
        </w:rPr>
      </w:pPr>
    </w:p>
    <w:p w:rsidR="00A132D1" w:rsidRPr="00A428DA" w:rsidRDefault="00A132D1" w:rsidP="00A132D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A428DA">
        <w:rPr>
          <w:rFonts w:asciiTheme="minorHAnsi" w:hAnsiTheme="minorHAnsi" w:cstheme="minorHAnsi"/>
          <w:b/>
          <w:bCs/>
          <w:sz w:val="18"/>
          <w:szCs w:val="18"/>
        </w:rPr>
        <w:t>O ČESKÉ KOMOŘE</w:t>
      </w:r>
      <w:r w:rsidRPr="00A428DA">
        <w:rPr>
          <w:rStyle w:val="apple-converted-space"/>
          <w:rFonts w:asciiTheme="minorHAnsi" w:hAnsiTheme="minorHAnsi" w:cstheme="minorHAnsi"/>
          <w:b/>
          <w:bCs/>
          <w:sz w:val="18"/>
          <w:szCs w:val="18"/>
        </w:rPr>
        <w:t> </w:t>
      </w:r>
      <w:r w:rsidRPr="00A428DA">
        <w:rPr>
          <w:rFonts w:asciiTheme="minorHAnsi" w:hAnsiTheme="minorHAnsi" w:cstheme="minorHAnsi"/>
          <w:b/>
          <w:bCs/>
          <w:sz w:val="18"/>
          <w:szCs w:val="18"/>
          <w:u w:val="single"/>
        </w:rPr>
        <w:t>ARCHITEKTŮ</w:t>
      </w:r>
    </w:p>
    <w:p w:rsidR="00B13C02" w:rsidRPr="00A428DA" w:rsidRDefault="00B13C02" w:rsidP="00B13C0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="Arial" w:hAnsiTheme="minorHAnsi" w:cstheme="minorHAnsi"/>
          <w:color w:val="auto"/>
          <w:sz w:val="18"/>
          <w:szCs w:val="18"/>
          <w:lang w:eastAsia="en-US"/>
        </w:rPr>
      </w:pPr>
      <w:r w:rsidRPr="00A428DA">
        <w:rPr>
          <w:rFonts w:asciiTheme="minorHAnsi" w:eastAsia="Arial" w:hAnsiTheme="minorHAnsi" w:cstheme="minorHAnsi"/>
          <w:color w:val="auto"/>
          <w:sz w:val="18"/>
          <w:szCs w:val="18"/>
          <w:lang w:eastAsia="en-US"/>
        </w:rPr>
        <w:t>ČKA je samosprávným profesním sdružením s přeneseným výkonem státní správy, které bylo zřízeno zákonem č. 360/1992 Sb., o výkonu povolání autorizovaných architektů a o výkonu povolání autorizovaných inženýrů a techniků činných ve výstavbě. ČKA dohlíží na profesionální, odborný a etický výkon profese architektů v ČR. Komora je zároveň oficiálním připomínkovým místem pro zákony, právní úpravy a předpisy, které se týkají profese architekta. Dalším a neméně důležitým posláním ČKA je také péče o kvalitu vystavěného prostředí, což činí prostřednictvím propagace a posuzováním regulérnosti architektonických soutěží, podporou vzniku pozic městských architektů, organizováním řady akcí, ocenění a školení jak pro odbornou, tak širokou veřejnost. Mezi nejznámější aktivity patří Česká cena za architekturu, udílení Pocty ČKA, pořádání soutěžní přehlídky Diplom.ky, diskuzních setkání OTTA ad.</w:t>
      </w:r>
    </w:p>
    <w:p w:rsidR="00A132D1" w:rsidRPr="00A428DA" w:rsidRDefault="00A132D1" w:rsidP="00A132D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</w:rPr>
      </w:pPr>
    </w:p>
    <w:p w:rsidR="00A132D1" w:rsidRPr="00A428DA" w:rsidRDefault="00A132D1" w:rsidP="00A132D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</w:rPr>
      </w:pPr>
      <w:r w:rsidRPr="00A428DA">
        <w:rPr>
          <w:rFonts w:asciiTheme="minorHAnsi" w:hAnsiTheme="minorHAnsi" w:cstheme="minorHAnsi"/>
          <w:b/>
          <w:bCs/>
        </w:rPr>
        <w:t>KONTAKT</w:t>
      </w:r>
      <w:r w:rsidRPr="00A428DA">
        <w:rPr>
          <w:rStyle w:val="apple-converted-space"/>
          <w:rFonts w:asciiTheme="minorHAnsi" w:hAnsiTheme="minorHAnsi" w:cstheme="minorHAnsi"/>
          <w:b/>
          <w:bCs/>
        </w:rPr>
        <w:t> </w:t>
      </w:r>
      <w:r w:rsidRPr="00A428DA">
        <w:rPr>
          <w:rFonts w:asciiTheme="minorHAnsi" w:hAnsiTheme="minorHAnsi" w:cstheme="minorHAnsi"/>
          <w:b/>
          <w:bCs/>
          <w:u w:val="single"/>
        </w:rPr>
        <w:t>PRO MÉDIA</w:t>
      </w:r>
    </w:p>
    <w:p w:rsidR="00A132D1" w:rsidRPr="00A428DA" w:rsidRDefault="00A132D1" w:rsidP="00A132D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u w:val="single"/>
        </w:rPr>
      </w:pPr>
      <w:r w:rsidRPr="00A428DA">
        <w:rPr>
          <w:rFonts w:asciiTheme="minorHAnsi" w:hAnsiTheme="minorHAnsi" w:cstheme="minorHAnsi"/>
        </w:rPr>
        <w:t xml:space="preserve">Barbora </w:t>
      </w:r>
      <w:r w:rsidRPr="00A428DA">
        <w:rPr>
          <w:rFonts w:asciiTheme="minorHAnsi" w:hAnsiTheme="minorHAnsi" w:cstheme="minorHAnsi"/>
          <w:u w:val="single"/>
        </w:rPr>
        <w:t>SEDLÁŘOVÁ</w:t>
      </w:r>
    </w:p>
    <w:p w:rsidR="00A132D1" w:rsidRPr="00A428DA" w:rsidRDefault="00A132D1" w:rsidP="00A132D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A428DA">
        <w:rPr>
          <w:rFonts w:asciiTheme="minorHAnsi" w:hAnsiTheme="minorHAnsi" w:cstheme="minorHAnsi"/>
        </w:rPr>
        <w:t>tisková mluvčí České komory architektů</w:t>
      </w:r>
    </w:p>
    <w:p w:rsidR="00A132D1" w:rsidRPr="00A428DA" w:rsidRDefault="00A132D1" w:rsidP="00A132D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A428DA">
        <w:rPr>
          <w:rFonts w:asciiTheme="minorHAnsi" w:hAnsiTheme="minorHAnsi" w:cstheme="minorHAnsi"/>
        </w:rPr>
        <w:t>e-mail: </w:t>
      </w:r>
      <w:hyperlink r:id="rId9" w:history="1">
        <w:r w:rsidRPr="00A428DA">
          <w:rPr>
            <w:rStyle w:val="Hypertextovodkaz"/>
            <w:rFonts w:asciiTheme="minorHAnsi" w:hAnsiTheme="minorHAnsi" w:cstheme="minorHAnsi"/>
          </w:rPr>
          <w:t>barbora.sedlarova@cka.cz</w:t>
        </w:r>
      </w:hyperlink>
    </w:p>
    <w:p w:rsidR="00A132D1" w:rsidRPr="00A428DA" w:rsidRDefault="00A132D1" w:rsidP="00A132D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A428DA">
        <w:rPr>
          <w:rFonts w:asciiTheme="minorHAnsi" w:hAnsiTheme="minorHAnsi" w:cstheme="minorHAnsi"/>
        </w:rPr>
        <w:t>tel: +420 </w:t>
      </w:r>
      <w:r w:rsidRPr="00A428DA">
        <w:rPr>
          <w:rFonts w:asciiTheme="minorHAnsi" w:eastAsia="Calibri" w:hAnsiTheme="minorHAnsi" w:cstheme="minorHAnsi"/>
          <w:noProof/>
        </w:rPr>
        <w:t>777 464 453</w:t>
      </w:r>
      <w:r w:rsidRPr="00A428DA">
        <w:rPr>
          <w:rFonts w:asciiTheme="minorHAnsi" w:hAnsiTheme="minorHAnsi" w:cstheme="minorHAnsi"/>
        </w:rPr>
        <w:t xml:space="preserve"> </w:t>
      </w:r>
    </w:p>
    <w:p w:rsidR="00A132D1" w:rsidRPr="00A428DA" w:rsidRDefault="00A132D1" w:rsidP="00A132D1">
      <w:pPr>
        <w:pStyle w:val="Zkladntext"/>
        <w:tabs>
          <w:tab w:val="num" w:pos="0"/>
        </w:tabs>
        <w:spacing w:line="276" w:lineRule="auto"/>
        <w:rPr>
          <w:rFonts w:asciiTheme="minorHAnsi" w:eastAsia="Calibri" w:hAnsiTheme="minorHAnsi" w:cstheme="minorHAnsi"/>
          <w:sz w:val="24"/>
          <w:szCs w:val="24"/>
        </w:rPr>
      </w:pPr>
    </w:p>
    <w:p w:rsidR="00A132D1" w:rsidRPr="00A428DA" w:rsidRDefault="00A132D1" w:rsidP="00A132D1">
      <w:pPr>
        <w:pStyle w:val="Zkladntext"/>
        <w:tabs>
          <w:tab w:val="num" w:pos="0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A428DA">
        <w:rPr>
          <w:rFonts w:asciiTheme="minorHAnsi" w:hAnsiTheme="minorHAnsi" w:cstheme="minorHAnsi"/>
          <w:b/>
          <w:sz w:val="24"/>
          <w:szCs w:val="24"/>
        </w:rPr>
        <w:t xml:space="preserve">SLEDUJTE </w:t>
      </w:r>
      <w:proofErr w:type="spellStart"/>
      <w:r w:rsidRPr="00A428DA">
        <w:rPr>
          <w:rFonts w:asciiTheme="minorHAnsi" w:hAnsiTheme="minorHAnsi" w:cstheme="minorHAnsi"/>
          <w:b/>
          <w:sz w:val="24"/>
          <w:szCs w:val="24"/>
          <w:u w:val="single"/>
        </w:rPr>
        <w:t>Českou</w:t>
      </w:r>
      <w:proofErr w:type="spellEnd"/>
      <w:r w:rsidRPr="00A428DA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Pr="00A428DA">
        <w:rPr>
          <w:rFonts w:asciiTheme="minorHAnsi" w:hAnsiTheme="minorHAnsi" w:cstheme="minorHAnsi"/>
          <w:b/>
          <w:sz w:val="24"/>
          <w:szCs w:val="24"/>
          <w:u w:val="single"/>
        </w:rPr>
        <w:t>cenu</w:t>
      </w:r>
      <w:proofErr w:type="spellEnd"/>
      <w:r w:rsidRPr="00A428DA">
        <w:rPr>
          <w:rFonts w:asciiTheme="minorHAnsi" w:hAnsiTheme="minorHAnsi" w:cstheme="minorHAnsi"/>
          <w:b/>
          <w:sz w:val="24"/>
          <w:szCs w:val="24"/>
          <w:u w:val="single"/>
        </w:rPr>
        <w:t xml:space="preserve"> za architekturu</w:t>
      </w:r>
    </w:p>
    <w:p w:rsidR="00A132D1" w:rsidRPr="00A428DA" w:rsidRDefault="00A132D1" w:rsidP="00A132D1">
      <w:pPr>
        <w:pStyle w:val="Zkladntext"/>
        <w:tabs>
          <w:tab w:val="num" w:pos="0"/>
        </w:tabs>
        <w:spacing w:line="276" w:lineRule="auto"/>
        <w:rPr>
          <w:rFonts w:asciiTheme="minorHAnsi" w:hAnsiTheme="minorHAnsi" w:cstheme="minorHAnsi"/>
          <w:b/>
          <w:bCs/>
          <w:i/>
          <w:color w:val="FF0000"/>
          <w:sz w:val="24"/>
          <w:szCs w:val="24"/>
          <w:lang w:eastAsia="cs-CZ"/>
        </w:rPr>
      </w:pPr>
      <w:r w:rsidRPr="00A428DA">
        <w:rPr>
          <w:rFonts w:asciiTheme="minorHAnsi" w:hAnsiTheme="minorHAnsi" w:cstheme="minorHAnsi"/>
          <w:sz w:val="24"/>
          <w:szCs w:val="24"/>
        </w:rPr>
        <w:t xml:space="preserve">Na </w:t>
      </w:r>
      <w:proofErr w:type="spellStart"/>
      <w:r w:rsidRPr="00A428DA">
        <w:rPr>
          <w:rFonts w:asciiTheme="minorHAnsi" w:hAnsiTheme="minorHAnsi" w:cstheme="minorHAnsi"/>
          <w:sz w:val="24"/>
          <w:szCs w:val="24"/>
        </w:rPr>
        <w:t>webu</w:t>
      </w:r>
      <w:proofErr w:type="spellEnd"/>
      <w:r w:rsidRPr="00A428DA">
        <w:rPr>
          <w:rFonts w:asciiTheme="minorHAnsi" w:hAnsiTheme="minorHAnsi" w:cstheme="minorHAnsi"/>
          <w:sz w:val="24"/>
          <w:szCs w:val="24"/>
        </w:rPr>
        <w:t xml:space="preserve"> </w:t>
      </w:r>
      <w:hyperlink r:id="rId10" w:history="1">
        <w:r w:rsidRPr="00A428DA">
          <w:rPr>
            <w:rStyle w:val="Hypertextovodkaz"/>
            <w:rFonts w:asciiTheme="minorHAnsi" w:hAnsiTheme="minorHAnsi" w:cstheme="minorHAnsi"/>
            <w:sz w:val="24"/>
            <w:szCs w:val="24"/>
          </w:rPr>
          <w:t>ČCA</w:t>
        </w:r>
      </w:hyperlink>
      <w:r w:rsidRPr="00A428D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428DA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A428DA">
        <w:rPr>
          <w:rFonts w:asciiTheme="minorHAnsi" w:hAnsiTheme="minorHAnsi" w:cstheme="minorHAnsi"/>
          <w:sz w:val="24"/>
          <w:szCs w:val="24"/>
        </w:rPr>
        <w:t xml:space="preserve"> </w:t>
      </w:r>
      <w:hyperlink r:id="rId11" w:history="1">
        <w:r w:rsidRPr="00A428DA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Facebook</w:t>
        </w:r>
      </w:hyperlink>
      <w:r w:rsidRPr="00A428DA">
        <w:rPr>
          <w:rStyle w:val="Hypertextovodkaz"/>
          <w:rFonts w:asciiTheme="minorHAnsi" w:hAnsiTheme="minorHAnsi" w:cstheme="minorHAnsi"/>
          <w:noProof/>
          <w:sz w:val="24"/>
          <w:szCs w:val="24"/>
        </w:rPr>
        <w:t>u</w:t>
      </w:r>
      <w:r w:rsidRPr="00A428DA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A428DA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A428DA">
        <w:rPr>
          <w:rFonts w:asciiTheme="minorHAnsi" w:hAnsiTheme="minorHAnsi" w:cstheme="minorHAnsi"/>
          <w:sz w:val="24"/>
          <w:szCs w:val="24"/>
        </w:rPr>
        <w:t xml:space="preserve"> </w:t>
      </w:r>
      <w:hyperlink r:id="rId12" w:history="1">
        <w:proofErr w:type="spellStart"/>
        <w:r w:rsidRPr="00A428DA">
          <w:rPr>
            <w:rStyle w:val="Hypertextovodkaz"/>
            <w:rFonts w:asciiTheme="minorHAnsi" w:hAnsiTheme="minorHAnsi" w:cstheme="minorHAnsi"/>
            <w:sz w:val="24"/>
            <w:szCs w:val="24"/>
          </w:rPr>
          <w:t>Instagramu</w:t>
        </w:r>
        <w:proofErr w:type="spellEnd"/>
      </w:hyperlink>
      <w:r w:rsidRPr="00A428DA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F77BE8" w:rsidRPr="00A428DA" w:rsidRDefault="00F77BE8">
      <w:pPr>
        <w:rPr>
          <w:rFonts w:cstheme="minorHAnsi"/>
          <w:sz w:val="24"/>
          <w:szCs w:val="24"/>
        </w:rPr>
      </w:pPr>
    </w:p>
    <w:sectPr w:rsidR="00F77BE8" w:rsidRPr="00A428DA" w:rsidSect="00B13C02">
      <w:headerReference w:type="default" r:id="rId13"/>
      <w:footerReference w:type="default" r:id="rId14"/>
      <w:pgSz w:w="11906" w:h="16838"/>
      <w:pgMar w:top="1701" w:right="1417" w:bottom="1843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1A9" w:rsidRDefault="000971A9" w:rsidP="000971A9">
      <w:pPr>
        <w:spacing w:after="0" w:line="240" w:lineRule="auto"/>
      </w:pPr>
      <w:r>
        <w:separator/>
      </w:r>
    </w:p>
  </w:endnote>
  <w:endnote w:type="continuationSeparator" w:id="0">
    <w:p w:rsidR="000971A9" w:rsidRDefault="000971A9" w:rsidP="00097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1A9" w:rsidRDefault="000971A9" w:rsidP="000971A9">
    <w:pPr>
      <w:pStyle w:val="Zpat"/>
      <w:jc w:val="center"/>
    </w:pPr>
    <w:r>
      <w:rPr>
        <w:noProof/>
        <w:lang w:eastAsia="cs-CZ"/>
      </w:rPr>
      <w:drawing>
        <wp:inline distT="0" distB="0" distL="0" distR="0" wp14:anchorId="24138504" wp14:editId="1BE2A19A">
          <wp:extent cx="4762005" cy="402757"/>
          <wp:effectExtent l="0" t="0" r="635" b="0"/>
          <wp:docPr id="9" name="Obrázek 9" descr="C:\Users\sedlarova.b\Downloads\cka-logo-lev.BNayc8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dlarova.b\Downloads\cka-logo-lev.BNayc8E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4074" cy="413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1A9" w:rsidRDefault="000971A9" w:rsidP="000971A9">
      <w:pPr>
        <w:spacing w:after="0" w:line="240" w:lineRule="auto"/>
      </w:pPr>
      <w:r>
        <w:separator/>
      </w:r>
    </w:p>
  </w:footnote>
  <w:footnote w:type="continuationSeparator" w:id="0">
    <w:p w:rsidR="000971A9" w:rsidRDefault="000971A9" w:rsidP="00097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1A9" w:rsidRDefault="00486ABE" w:rsidP="000971A9">
    <w:pPr>
      <w:pStyle w:val="Zhlav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79.1pt;height:31.6pt">
          <v:imagedata r:id="rId1" o:title="CCA-26_logo-black-CZ_1920px_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2D1"/>
    <w:rsid w:val="000971A9"/>
    <w:rsid w:val="00243AA9"/>
    <w:rsid w:val="00297FA9"/>
    <w:rsid w:val="00486ABE"/>
    <w:rsid w:val="008233DA"/>
    <w:rsid w:val="0087073A"/>
    <w:rsid w:val="00947FDF"/>
    <w:rsid w:val="00A132D1"/>
    <w:rsid w:val="00A428DA"/>
    <w:rsid w:val="00AF6B21"/>
    <w:rsid w:val="00B13C02"/>
    <w:rsid w:val="00CD1460"/>
    <w:rsid w:val="00E95D5F"/>
    <w:rsid w:val="00F13E08"/>
    <w:rsid w:val="00F7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E78946F"/>
  <w15:chartTrackingRefBased/>
  <w15:docId w15:val="{357CFD56-99D0-4865-AE54-717FE1BFD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32D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A132D1"/>
    <w:pPr>
      <w:widowControl w:val="0"/>
      <w:spacing w:after="0" w:line="240" w:lineRule="auto"/>
    </w:pPr>
    <w:rPr>
      <w:rFonts w:ascii="Arial" w:eastAsia="Arial" w:hAnsi="Arial"/>
      <w:sz w:val="19"/>
      <w:szCs w:val="19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A132D1"/>
    <w:rPr>
      <w:rFonts w:ascii="Arial" w:eastAsia="Arial" w:hAnsi="Arial"/>
      <w:sz w:val="19"/>
      <w:szCs w:val="19"/>
      <w:lang w:val="en-US"/>
    </w:rPr>
  </w:style>
  <w:style w:type="character" w:styleId="Hypertextovodkaz">
    <w:name w:val="Hyperlink"/>
    <w:basedOn w:val="Standardnpsmoodstavce"/>
    <w:uiPriority w:val="99"/>
    <w:unhideWhenUsed/>
    <w:rsid w:val="00A132D1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A132D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cs-CZ"/>
    </w:rPr>
  </w:style>
  <w:style w:type="character" w:customStyle="1" w:styleId="apple-converted-space">
    <w:name w:val="apple-converted-space"/>
    <w:rsid w:val="00A132D1"/>
  </w:style>
  <w:style w:type="character" w:styleId="Sledovanodkaz">
    <w:name w:val="FollowedHyperlink"/>
    <w:basedOn w:val="Standardnpsmoodstavce"/>
    <w:uiPriority w:val="99"/>
    <w:semiHidden/>
    <w:unhideWhenUsed/>
    <w:rsid w:val="00F13E08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97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71A9"/>
  </w:style>
  <w:style w:type="paragraph" w:styleId="Zpat">
    <w:name w:val="footer"/>
    <w:basedOn w:val="Normln"/>
    <w:link w:val="ZpatChar"/>
    <w:uiPriority w:val="99"/>
    <w:unhideWhenUsed/>
    <w:rsid w:val="00097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7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ojzwBf1jx9Bc0qWI_XF9W6i4jalrt680HQenDQS1jNYkxMA/viewfor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praha.camp/program/detail/ceska-cena-za-architekturu-start-11-rocniku" TargetMode="External"/><Relationship Id="rId12" Type="http://schemas.openxmlformats.org/officeDocument/2006/relationships/hyperlink" Target="https://www.instagram.com/ceska_cena_za_architekturu/?hl=c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CeskaCenaZaArchitekturu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ceskacenazaarchitekturu.cz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barbora.sedlarova@cka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562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Sedlářová</dc:creator>
  <cp:keywords/>
  <dc:description/>
  <cp:lastModifiedBy>Barbora Sedlářová</cp:lastModifiedBy>
  <cp:revision>20</cp:revision>
  <dcterms:created xsi:type="dcterms:W3CDTF">2025-01-14T13:29:00Z</dcterms:created>
  <dcterms:modified xsi:type="dcterms:W3CDTF">2026-02-20T12:56:00Z</dcterms:modified>
</cp:coreProperties>
</file>