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29ABF" w14:textId="77777777" w:rsidR="00D3759F" w:rsidRDefault="00D3759F" w:rsidP="00A57037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Verdana" w:hAnsi="Verdana" w:cs="Cordia New"/>
          <w:b/>
          <w:bCs/>
          <w:sz w:val="20"/>
          <w:szCs w:val="20"/>
        </w:rPr>
      </w:pPr>
    </w:p>
    <w:p w14:paraId="456A7904" w14:textId="0AE6406F" w:rsidR="00A57037" w:rsidRPr="002A4CC7" w:rsidRDefault="00A57037" w:rsidP="00A57037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Verdana" w:hAnsi="Verdana" w:cs="Cordia New"/>
          <w:b/>
          <w:bCs/>
          <w:sz w:val="20"/>
          <w:szCs w:val="20"/>
        </w:rPr>
      </w:pPr>
      <w:r w:rsidRPr="002A4CC7">
        <w:rPr>
          <w:rFonts w:ascii="Verdana" w:hAnsi="Verdana" w:cs="Cordia New"/>
          <w:b/>
          <w:bCs/>
          <w:sz w:val="20"/>
          <w:szCs w:val="20"/>
        </w:rPr>
        <w:t xml:space="preserve">MEZINÁRODNÍ POROTA ČESKÉ CENY ZA ARCHITEKTURU NOMINOVALA </w:t>
      </w:r>
      <w:r w:rsidRPr="002A4CC7">
        <w:rPr>
          <w:rFonts w:ascii="Verdana" w:hAnsi="Verdana" w:cs="Cordia New"/>
          <w:b/>
          <w:bCs/>
          <w:sz w:val="20"/>
          <w:szCs w:val="20"/>
        </w:rPr>
        <w:br/>
        <w:t xml:space="preserve">DO </w:t>
      </w:r>
      <w:r w:rsidR="00BE1E45" w:rsidRPr="002A4CC7">
        <w:rPr>
          <w:rFonts w:ascii="Verdana" w:hAnsi="Verdana" w:cs="Cordia New"/>
          <w:b/>
          <w:bCs/>
          <w:sz w:val="20"/>
          <w:szCs w:val="20"/>
        </w:rPr>
        <w:t>UŽŠÍHO</w:t>
      </w:r>
      <w:r w:rsidRPr="002A4CC7">
        <w:rPr>
          <w:rFonts w:ascii="Verdana" w:hAnsi="Verdana" w:cs="Cordia New"/>
          <w:b/>
          <w:bCs/>
          <w:sz w:val="20"/>
          <w:szCs w:val="20"/>
        </w:rPr>
        <w:t xml:space="preserve"> VÝBĚRU </w:t>
      </w:r>
      <w:r w:rsidR="00883C64" w:rsidRPr="002A4CC7">
        <w:rPr>
          <w:rFonts w:ascii="Verdana" w:hAnsi="Verdana" w:cs="Cordia New"/>
          <w:b/>
          <w:bCs/>
          <w:sz w:val="20"/>
          <w:szCs w:val="20"/>
        </w:rPr>
        <w:t>31</w:t>
      </w:r>
      <w:r w:rsidRPr="002A4CC7">
        <w:rPr>
          <w:rFonts w:ascii="Verdana" w:hAnsi="Verdana" w:cs="Cordia New"/>
          <w:b/>
          <w:bCs/>
          <w:sz w:val="20"/>
          <w:szCs w:val="20"/>
        </w:rPr>
        <w:t xml:space="preserve"> DĚL</w:t>
      </w:r>
    </w:p>
    <w:p w14:paraId="20B167B2" w14:textId="77777777" w:rsidR="00A57037" w:rsidRPr="002A4CC7" w:rsidRDefault="00A57037" w:rsidP="00A57037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Verdana" w:hAnsi="Verdana" w:cs="Cordia New"/>
          <w:b/>
          <w:bCs/>
          <w:sz w:val="14"/>
          <w:szCs w:val="14"/>
        </w:rPr>
      </w:pPr>
    </w:p>
    <w:p w14:paraId="50E3D7F4" w14:textId="0B3BB789" w:rsidR="00A57037" w:rsidRPr="002A4CC7" w:rsidRDefault="00A57037" w:rsidP="00A57037">
      <w:pPr>
        <w:spacing w:after="0"/>
        <w:jc w:val="center"/>
        <w:rPr>
          <w:rFonts w:ascii="Verdana" w:hAnsi="Verdana"/>
          <w:i/>
          <w:sz w:val="20"/>
          <w:szCs w:val="20"/>
        </w:rPr>
      </w:pPr>
      <w:r w:rsidRPr="002A4CC7">
        <w:rPr>
          <w:rFonts w:ascii="Verdana" w:hAnsi="Verdana"/>
          <w:i/>
          <w:sz w:val="20"/>
          <w:szCs w:val="20"/>
        </w:rPr>
        <w:t>Tisková zpráva ČKA, 2</w:t>
      </w:r>
      <w:r w:rsidR="00883C64" w:rsidRPr="002A4CC7">
        <w:rPr>
          <w:rFonts w:ascii="Verdana" w:hAnsi="Verdana"/>
          <w:i/>
          <w:sz w:val="20"/>
          <w:szCs w:val="20"/>
        </w:rPr>
        <w:t>7</w:t>
      </w:r>
      <w:r w:rsidRPr="002A4CC7">
        <w:rPr>
          <w:rFonts w:ascii="Verdana" w:hAnsi="Verdana"/>
          <w:i/>
          <w:sz w:val="20"/>
          <w:szCs w:val="20"/>
        </w:rPr>
        <w:t>. června 202</w:t>
      </w:r>
      <w:r w:rsidR="00D95811" w:rsidRPr="002A4CC7">
        <w:rPr>
          <w:rFonts w:ascii="Verdana" w:hAnsi="Verdana"/>
          <w:i/>
          <w:sz w:val="20"/>
          <w:szCs w:val="20"/>
        </w:rPr>
        <w:t>4</w:t>
      </w:r>
    </w:p>
    <w:p w14:paraId="4FE07FA2" w14:textId="77777777" w:rsidR="00A57037" w:rsidRPr="002A4CC7" w:rsidRDefault="00A57037" w:rsidP="00A5703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Verdana" w:hAnsi="Verdana" w:cs="Cordia New"/>
          <w:b/>
          <w:bCs/>
          <w:sz w:val="14"/>
          <w:szCs w:val="14"/>
        </w:rPr>
      </w:pPr>
    </w:p>
    <w:p w14:paraId="728D5B71" w14:textId="703CF5B6" w:rsidR="00A57037" w:rsidRPr="002A4CC7" w:rsidRDefault="00A57037" w:rsidP="00902714">
      <w:pPr>
        <w:spacing w:after="0"/>
        <w:jc w:val="both"/>
        <w:rPr>
          <w:rFonts w:ascii="Verdana" w:hAnsi="Verdana" w:cs="Cordia New"/>
          <w:b/>
          <w:bCs/>
          <w:sz w:val="20"/>
          <w:szCs w:val="20"/>
        </w:rPr>
      </w:pPr>
      <w:r w:rsidRPr="002A4CC7">
        <w:rPr>
          <w:rFonts w:ascii="Verdana" w:hAnsi="Verdana" w:cs="Cordia New"/>
          <w:b/>
          <w:bCs/>
          <w:sz w:val="20"/>
          <w:szCs w:val="20"/>
        </w:rPr>
        <w:t>Česká komora architektů z</w:t>
      </w:r>
      <w:r w:rsidR="0076404C" w:rsidRPr="002A4CC7">
        <w:rPr>
          <w:rFonts w:ascii="Verdana" w:hAnsi="Verdana" w:cs="Cordia New"/>
          <w:b/>
          <w:bCs/>
          <w:sz w:val="20"/>
          <w:szCs w:val="20"/>
        </w:rPr>
        <w:t xml:space="preserve">veřejnila na nominačním večeru </w:t>
      </w:r>
      <w:r w:rsidR="00D95811" w:rsidRPr="002A4CC7">
        <w:rPr>
          <w:rFonts w:ascii="Verdana" w:hAnsi="Verdana" w:cs="Cordia New"/>
          <w:b/>
          <w:bCs/>
          <w:sz w:val="20"/>
          <w:szCs w:val="20"/>
        </w:rPr>
        <w:t>9</w:t>
      </w:r>
      <w:r w:rsidRPr="002A4CC7">
        <w:rPr>
          <w:rFonts w:ascii="Verdana" w:hAnsi="Verdana" w:cs="Cordia New"/>
          <w:b/>
          <w:bCs/>
          <w:sz w:val="20"/>
          <w:szCs w:val="20"/>
        </w:rPr>
        <w:t xml:space="preserve">. ročníku </w:t>
      </w:r>
      <w:hyperlink r:id="rId7" w:history="1">
        <w:r w:rsidRPr="002A4CC7">
          <w:rPr>
            <w:rStyle w:val="Hypertextovodkaz"/>
            <w:rFonts w:ascii="Verdana" w:hAnsi="Verdana" w:cs="Cordia New"/>
            <w:b/>
            <w:bCs/>
            <w:sz w:val="20"/>
            <w:szCs w:val="20"/>
          </w:rPr>
          <w:t>České ceny za architekturu</w:t>
        </w:r>
      </w:hyperlink>
      <w:r w:rsidRPr="002A4CC7">
        <w:rPr>
          <w:rFonts w:ascii="Verdana" w:hAnsi="Verdana" w:cs="Cordia New"/>
          <w:b/>
          <w:bCs/>
          <w:sz w:val="20"/>
          <w:szCs w:val="20"/>
        </w:rPr>
        <w:t xml:space="preserve"> pořádaném 2</w:t>
      </w:r>
      <w:r w:rsidR="00883C64" w:rsidRPr="002A4CC7">
        <w:rPr>
          <w:rFonts w:ascii="Verdana" w:hAnsi="Verdana" w:cs="Cordia New"/>
          <w:b/>
          <w:bCs/>
          <w:sz w:val="20"/>
          <w:szCs w:val="20"/>
        </w:rPr>
        <w:t>7</w:t>
      </w:r>
      <w:r w:rsidRPr="002A4CC7">
        <w:rPr>
          <w:rFonts w:ascii="Verdana" w:hAnsi="Verdana" w:cs="Cordia New"/>
          <w:b/>
          <w:bCs/>
          <w:sz w:val="20"/>
          <w:szCs w:val="20"/>
        </w:rPr>
        <w:t>. června 202</w:t>
      </w:r>
      <w:r w:rsidR="00D95811" w:rsidRPr="002A4CC7">
        <w:rPr>
          <w:rFonts w:ascii="Verdana" w:hAnsi="Verdana" w:cs="Cordia New"/>
          <w:b/>
          <w:bCs/>
          <w:sz w:val="20"/>
          <w:szCs w:val="20"/>
        </w:rPr>
        <w:t>4</w:t>
      </w:r>
      <w:r w:rsidR="0076404C" w:rsidRPr="002A4CC7">
        <w:rPr>
          <w:rFonts w:ascii="Verdana" w:hAnsi="Verdana" w:cs="Cordia New"/>
          <w:b/>
          <w:bCs/>
          <w:sz w:val="20"/>
          <w:szCs w:val="20"/>
        </w:rPr>
        <w:t xml:space="preserve"> v</w:t>
      </w:r>
      <w:r w:rsidR="00D95811" w:rsidRPr="002A4CC7">
        <w:rPr>
          <w:rFonts w:ascii="Verdana" w:hAnsi="Verdana" w:cs="Cordia New"/>
          <w:b/>
          <w:bCs/>
          <w:sz w:val="20"/>
          <w:szCs w:val="20"/>
        </w:rPr>
        <w:t> Holešovické tržnici</w:t>
      </w:r>
      <w:r w:rsidR="00883C64" w:rsidRPr="002A4CC7">
        <w:rPr>
          <w:rFonts w:ascii="Verdana" w:hAnsi="Verdana" w:cs="Cordia New"/>
          <w:b/>
          <w:bCs/>
          <w:sz w:val="20"/>
          <w:szCs w:val="20"/>
        </w:rPr>
        <w:t xml:space="preserve"> </w:t>
      </w:r>
      <w:r w:rsidR="0076404C" w:rsidRPr="002A4CC7">
        <w:rPr>
          <w:rFonts w:ascii="Verdana" w:hAnsi="Verdana" w:cs="Cordia New"/>
          <w:b/>
          <w:bCs/>
          <w:sz w:val="20"/>
          <w:szCs w:val="20"/>
        </w:rPr>
        <w:t>v Praze</w:t>
      </w:r>
      <w:r w:rsidRPr="002A4CC7">
        <w:rPr>
          <w:rFonts w:ascii="Verdana" w:hAnsi="Verdana"/>
          <w:color w:val="000000"/>
          <w:sz w:val="20"/>
          <w:szCs w:val="20"/>
        </w:rPr>
        <w:t xml:space="preserve"> </w:t>
      </w:r>
      <w:r w:rsidR="00883C64" w:rsidRPr="002A4CC7">
        <w:rPr>
          <w:rFonts w:ascii="Verdana" w:hAnsi="Verdana" w:cs="Cordia New"/>
          <w:b/>
          <w:bCs/>
          <w:sz w:val="20"/>
          <w:szCs w:val="20"/>
        </w:rPr>
        <w:t>třicet</w:t>
      </w:r>
      <w:r w:rsidR="0076404C" w:rsidRPr="002A4CC7">
        <w:rPr>
          <w:rFonts w:ascii="Verdana" w:hAnsi="Verdana" w:cs="Cordia New"/>
          <w:b/>
          <w:bCs/>
          <w:sz w:val="20"/>
          <w:szCs w:val="20"/>
        </w:rPr>
        <w:t xml:space="preserve"> </w:t>
      </w:r>
      <w:r w:rsidR="00883C64" w:rsidRPr="002A4CC7">
        <w:rPr>
          <w:rFonts w:ascii="Verdana" w:hAnsi="Verdana" w:cs="Cordia New"/>
          <w:b/>
          <w:bCs/>
          <w:sz w:val="20"/>
          <w:szCs w:val="20"/>
        </w:rPr>
        <w:t>jedna</w:t>
      </w:r>
      <w:r w:rsidRPr="002A4CC7">
        <w:rPr>
          <w:rFonts w:ascii="Verdana" w:hAnsi="Verdana" w:cs="Cordia New"/>
          <w:b/>
          <w:bCs/>
          <w:sz w:val="20"/>
          <w:szCs w:val="20"/>
        </w:rPr>
        <w:t xml:space="preserve"> děl, která mezinárodní porota nominovala do </w:t>
      </w:r>
      <w:r w:rsidR="00BE1E45" w:rsidRPr="002A4CC7">
        <w:rPr>
          <w:rFonts w:ascii="Verdana" w:hAnsi="Verdana" w:cs="Cordia New"/>
          <w:b/>
          <w:bCs/>
          <w:sz w:val="20"/>
          <w:szCs w:val="20"/>
        </w:rPr>
        <w:t>užšího</w:t>
      </w:r>
      <w:r w:rsidRPr="002A4CC7">
        <w:rPr>
          <w:rFonts w:ascii="Verdana" w:hAnsi="Verdana" w:cs="Cordia New"/>
          <w:b/>
          <w:bCs/>
          <w:sz w:val="20"/>
          <w:szCs w:val="20"/>
        </w:rPr>
        <w:t xml:space="preserve"> výběru. </w:t>
      </w:r>
      <w:r w:rsidR="00460F8E" w:rsidRPr="002A4CC7">
        <w:rPr>
          <w:rFonts w:ascii="Verdana" w:hAnsi="Verdana" w:cs="Cordia New"/>
          <w:b/>
          <w:bCs/>
          <w:sz w:val="20"/>
          <w:szCs w:val="20"/>
        </w:rPr>
        <w:t xml:space="preserve">Jméno </w:t>
      </w:r>
      <w:r w:rsidR="006033DD" w:rsidRPr="002A4CC7">
        <w:rPr>
          <w:rFonts w:ascii="Verdana" w:hAnsi="Verdana" w:cs="Cordia New"/>
          <w:b/>
          <w:bCs/>
          <w:sz w:val="20"/>
          <w:szCs w:val="20"/>
        </w:rPr>
        <w:t>hlavního vítěze</w:t>
      </w:r>
      <w:r w:rsidR="00460F8E" w:rsidRPr="002A4CC7">
        <w:rPr>
          <w:rFonts w:ascii="Verdana" w:hAnsi="Verdana" w:cs="Cordia New"/>
          <w:b/>
          <w:bCs/>
          <w:sz w:val="20"/>
          <w:szCs w:val="20"/>
        </w:rPr>
        <w:t xml:space="preserve"> i </w:t>
      </w:r>
      <w:r w:rsidR="006033DD" w:rsidRPr="002A4CC7">
        <w:rPr>
          <w:rFonts w:ascii="Verdana" w:hAnsi="Verdana" w:cs="Cordia New"/>
          <w:b/>
          <w:bCs/>
          <w:sz w:val="20"/>
          <w:szCs w:val="20"/>
        </w:rPr>
        <w:t xml:space="preserve">dalších </w:t>
      </w:r>
      <w:r w:rsidR="00460F8E" w:rsidRPr="002A4CC7">
        <w:rPr>
          <w:rFonts w:ascii="Verdana" w:hAnsi="Verdana" w:cs="Cordia New"/>
          <w:b/>
          <w:bCs/>
          <w:sz w:val="20"/>
          <w:szCs w:val="20"/>
        </w:rPr>
        <w:t>finalistů</w:t>
      </w:r>
      <w:r w:rsidR="00122585">
        <w:rPr>
          <w:rFonts w:ascii="Verdana" w:hAnsi="Verdana" w:cs="Cordia New"/>
          <w:b/>
          <w:bCs/>
          <w:sz w:val="20"/>
          <w:szCs w:val="20"/>
        </w:rPr>
        <w:t xml:space="preserve"> bude oznámeno</w:t>
      </w:r>
      <w:r w:rsidR="00460F8E" w:rsidRPr="002A4CC7">
        <w:rPr>
          <w:rFonts w:ascii="Verdana" w:hAnsi="Verdana" w:cs="Cordia New"/>
          <w:b/>
          <w:bCs/>
          <w:sz w:val="20"/>
          <w:szCs w:val="20"/>
        </w:rPr>
        <w:t xml:space="preserve"> v listopadu 202</w:t>
      </w:r>
      <w:r w:rsidR="00D95811" w:rsidRPr="002A4CC7">
        <w:rPr>
          <w:rFonts w:ascii="Verdana" w:hAnsi="Verdana" w:cs="Cordia New"/>
          <w:b/>
          <w:bCs/>
          <w:sz w:val="20"/>
          <w:szCs w:val="20"/>
        </w:rPr>
        <w:t>4</w:t>
      </w:r>
      <w:r w:rsidR="00460F8E" w:rsidRPr="002A4CC7">
        <w:rPr>
          <w:rFonts w:ascii="Verdana" w:hAnsi="Verdana" w:cs="Cordia New"/>
          <w:b/>
          <w:bCs/>
          <w:sz w:val="20"/>
          <w:szCs w:val="20"/>
        </w:rPr>
        <w:t xml:space="preserve"> </w:t>
      </w:r>
      <w:r w:rsidR="002C4CD2" w:rsidRPr="002A4CC7">
        <w:rPr>
          <w:rFonts w:ascii="Verdana" w:hAnsi="Verdana" w:cs="Cordia New"/>
          <w:b/>
          <w:bCs/>
          <w:sz w:val="20"/>
          <w:szCs w:val="20"/>
        </w:rPr>
        <w:t xml:space="preserve">na </w:t>
      </w:r>
      <w:r w:rsidR="00460F8E" w:rsidRPr="002A4CC7">
        <w:rPr>
          <w:rFonts w:ascii="Verdana" w:hAnsi="Verdana" w:cs="Cordia New"/>
          <w:b/>
          <w:bCs/>
          <w:sz w:val="20"/>
          <w:szCs w:val="20"/>
        </w:rPr>
        <w:t xml:space="preserve">galavečeru ve Foru Karlín. </w:t>
      </w:r>
      <w:r w:rsidR="006033DD" w:rsidRPr="002A4CC7">
        <w:rPr>
          <w:rFonts w:ascii="Verdana" w:hAnsi="Verdana" w:cs="Cordia New"/>
          <w:b/>
          <w:bCs/>
          <w:sz w:val="20"/>
          <w:szCs w:val="20"/>
        </w:rPr>
        <w:t xml:space="preserve">Na nominačním večeru, který byl letos obohacen o pestrý odpolední program pro širokou veřejnost, byla zároveň </w:t>
      </w:r>
      <w:r w:rsidR="0053565F" w:rsidRPr="002A4CC7">
        <w:rPr>
          <w:rFonts w:ascii="Verdana" w:hAnsi="Verdana" w:cs="Cordia New"/>
          <w:b/>
          <w:bCs/>
          <w:sz w:val="20"/>
          <w:szCs w:val="20"/>
        </w:rPr>
        <w:t>udělena</w:t>
      </w:r>
      <w:r w:rsidR="006033DD" w:rsidRPr="002A4CC7">
        <w:rPr>
          <w:rFonts w:ascii="Verdana" w:hAnsi="Verdana" w:cs="Cordia New"/>
          <w:b/>
          <w:bCs/>
          <w:sz w:val="20"/>
          <w:szCs w:val="20"/>
        </w:rPr>
        <w:t xml:space="preserve"> Pocta ČKA,</w:t>
      </w:r>
      <w:r w:rsidR="0053565F" w:rsidRPr="002A4CC7">
        <w:rPr>
          <w:rFonts w:ascii="Verdana" w:hAnsi="Verdana" w:cs="Cordia New"/>
          <w:b/>
          <w:bCs/>
          <w:sz w:val="20"/>
          <w:szCs w:val="20"/>
        </w:rPr>
        <w:t xml:space="preserve"> </w:t>
      </w:r>
      <w:r w:rsidR="00443561">
        <w:rPr>
          <w:rFonts w:ascii="Verdana" w:hAnsi="Verdana" w:cs="Cordia New"/>
          <w:b/>
          <w:bCs/>
          <w:sz w:val="20"/>
          <w:szCs w:val="20"/>
        </w:rPr>
        <w:t>vyhlášeno</w:t>
      </w:r>
      <w:r w:rsidR="0053565F" w:rsidRPr="002A4CC7">
        <w:rPr>
          <w:rFonts w:ascii="Verdana" w:hAnsi="Verdana" w:cs="Cordia New"/>
          <w:b/>
          <w:bCs/>
          <w:sz w:val="20"/>
          <w:szCs w:val="20"/>
        </w:rPr>
        <w:t xml:space="preserve"> ocenění za výjimečný počin a </w:t>
      </w:r>
      <w:r w:rsidR="00443561">
        <w:rPr>
          <w:rFonts w:ascii="Verdana" w:hAnsi="Verdana" w:cs="Cordia New"/>
          <w:b/>
          <w:bCs/>
          <w:sz w:val="20"/>
          <w:szCs w:val="20"/>
        </w:rPr>
        <w:t xml:space="preserve">předána </w:t>
      </w:r>
      <w:r w:rsidR="0053565F" w:rsidRPr="002A4CC7">
        <w:rPr>
          <w:rFonts w:ascii="Verdana" w:hAnsi="Verdana" w:cs="Cordia New"/>
          <w:b/>
          <w:bCs/>
          <w:sz w:val="20"/>
          <w:szCs w:val="20"/>
        </w:rPr>
        <w:t>Cena Agentury ochrany přírody a krajiny ČR (AOPK).</w:t>
      </w:r>
      <w:r w:rsidR="006033DD" w:rsidRPr="002A4CC7">
        <w:rPr>
          <w:rFonts w:ascii="Verdana" w:hAnsi="Verdana" w:cs="Cordia New"/>
          <w:b/>
          <w:bCs/>
          <w:sz w:val="20"/>
          <w:szCs w:val="20"/>
        </w:rPr>
        <w:t xml:space="preserve"> </w:t>
      </w:r>
    </w:p>
    <w:p w14:paraId="2C228C55" w14:textId="446E6A8D" w:rsidR="002C3F8C" w:rsidRPr="002A4CC7" w:rsidRDefault="002C3F8C" w:rsidP="00902714">
      <w:pPr>
        <w:spacing w:after="0"/>
        <w:jc w:val="both"/>
        <w:rPr>
          <w:rFonts w:ascii="Verdana" w:hAnsi="Verdana" w:cs="Cordia New"/>
          <w:b/>
          <w:bCs/>
          <w:sz w:val="20"/>
          <w:szCs w:val="20"/>
        </w:rPr>
      </w:pPr>
    </w:p>
    <w:p w14:paraId="5AFA7C9C" w14:textId="39A8F694" w:rsidR="002C3F8C" w:rsidRPr="002A4CC7" w:rsidRDefault="002C3F8C" w:rsidP="006B7A93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Verdana" w:hAnsi="Verdana" w:cs="Cordia New"/>
          <w:bCs/>
          <w:sz w:val="20"/>
          <w:szCs w:val="20"/>
        </w:rPr>
      </w:pPr>
      <w:r w:rsidRPr="002A4CC7">
        <w:rPr>
          <w:rFonts w:ascii="Verdana" w:hAnsi="Verdana" w:cs="Cordia New"/>
          <w:bCs/>
          <w:sz w:val="20"/>
          <w:szCs w:val="20"/>
        </w:rPr>
        <w:t xml:space="preserve">Sedmičlenná odborná porota vybírala na jaře mezi </w:t>
      </w:r>
      <w:r w:rsidR="00E044EC" w:rsidRPr="002A4CC7">
        <w:rPr>
          <w:rFonts w:ascii="Verdana" w:hAnsi="Verdana" w:cs="Cordia New"/>
          <w:bCs/>
          <w:sz w:val="20"/>
          <w:szCs w:val="20"/>
        </w:rPr>
        <w:t>nominované</w:t>
      </w:r>
      <w:r w:rsidR="001A1092" w:rsidRPr="002A4CC7">
        <w:rPr>
          <w:rFonts w:ascii="Verdana" w:hAnsi="Verdana" w:cs="Cordia New"/>
          <w:bCs/>
          <w:sz w:val="20"/>
          <w:szCs w:val="20"/>
        </w:rPr>
        <w:t xml:space="preserve"> z </w:t>
      </w:r>
      <w:r w:rsidR="001D18CD" w:rsidRPr="002A4CC7">
        <w:rPr>
          <w:rFonts w:ascii="Verdana" w:hAnsi="Verdana" w:cs="Cordia New"/>
          <w:bCs/>
          <w:sz w:val="20"/>
          <w:szCs w:val="20"/>
        </w:rPr>
        <w:t>307</w:t>
      </w:r>
      <w:r w:rsidRPr="002A4CC7">
        <w:rPr>
          <w:rFonts w:ascii="Verdana" w:hAnsi="Verdana" w:cs="Cordia New"/>
          <w:bCs/>
          <w:sz w:val="20"/>
          <w:szCs w:val="20"/>
        </w:rPr>
        <w:t xml:space="preserve"> přihlášených staveb takové realizace, které vykazují </w:t>
      </w:r>
      <w:r w:rsidR="00517840">
        <w:rPr>
          <w:rFonts w:ascii="Verdana" w:hAnsi="Verdana" w:cs="Cordia New"/>
          <w:bCs/>
          <w:sz w:val="20"/>
          <w:szCs w:val="20"/>
        </w:rPr>
        <w:t>architektonickou</w:t>
      </w:r>
      <w:r w:rsidR="00517840" w:rsidRPr="002A4CC7">
        <w:rPr>
          <w:rFonts w:ascii="Verdana" w:hAnsi="Verdana" w:cs="Cordia New"/>
          <w:bCs/>
          <w:sz w:val="20"/>
          <w:szCs w:val="20"/>
        </w:rPr>
        <w:t xml:space="preserve"> </w:t>
      </w:r>
      <w:r w:rsidRPr="002A4CC7">
        <w:rPr>
          <w:rFonts w:ascii="Verdana" w:hAnsi="Verdana" w:cs="Cordia New"/>
          <w:bCs/>
          <w:sz w:val="20"/>
          <w:szCs w:val="20"/>
        </w:rPr>
        <w:t>kvalit</w:t>
      </w:r>
      <w:r w:rsidR="001D18CD" w:rsidRPr="002A4CC7">
        <w:rPr>
          <w:rFonts w:ascii="Verdana" w:hAnsi="Verdana" w:cs="Cordia New"/>
          <w:bCs/>
          <w:sz w:val="20"/>
          <w:szCs w:val="20"/>
        </w:rPr>
        <w:t>u,</w:t>
      </w:r>
      <w:r w:rsidRPr="002A4CC7">
        <w:rPr>
          <w:rFonts w:ascii="Verdana" w:hAnsi="Verdana" w:cs="Cordia New"/>
          <w:bCs/>
          <w:sz w:val="20"/>
          <w:szCs w:val="20"/>
        </w:rPr>
        <w:t xml:space="preserve"> vhodně komunikují s okolím a mají společenský přínos.</w:t>
      </w:r>
    </w:p>
    <w:p w14:paraId="33F9E5FA" w14:textId="77777777" w:rsidR="00A57037" w:rsidRPr="002A4CC7" w:rsidRDefault="00A57037" w:rsidP="006B7A93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Verdana" w:hAnsi="Verdana" w:cs="Cordia New"/>
          <w:bCs/>
          <w:sz w:val="20"/>
          <w:szCs w:val="20"/>
        </w:rPr>
      </w:pPr>
    </w:p>
    <w:p w14:paraId="18A6A97D" w14:textId="35C71920" w:rsidR="0009643A" w:rsidRPr="002A4CC7" w:rsidRDefault="00846CED" w:rsidP="00130757">
      <w:pPr>
        <w:pStyle w:val="Nadpis2"/>
        <w:jc w:val="both"/>
        <w:rPr>
          <w:rFonts w:ascii="Verdana" w:hAnsi="Verdana" w:cs="Cordia New"/>
          <w:bCs/>
          <w:color w:val="auto"/>
          <w:sz w:val="20"/>
          <w:szCs w:val="20"/>
        </w:rPr>
      </w:pPr>
      <w:r w:rsidRPr="002A4CC7">
        <w:rPr>
          <w:rFonts w:ascii="Verdana" w:hAnsi="Verdana" w:cs="Cordia New"/>
          <w:bCs/>
          <w:color w:val="auto"/>
          <w:sz w:val="20"/>
          <w:szCs w:val="20"/>
        </w:rPr>
        <w:t xml:space="preserve">Co se týče typologie, je výběr nominovaných děl velice pestrý. </w:t>
      </w:r>
      <w:r w:rsidR="00443561" w:rsidRPr="002A4CC7">
        <w:rPr>
          <w:rFonts w:ascii="Verdana" w:hAnsi="Verdana" w:cs="Cordia New"/>
          <w:bCs/>
          <w:color w:val="auto"/>
          <w:sz w:val="20"/>
          <w:szCs w:val="20"/>
        </w:rPr>
        <w:t xml:space="preserve">Většina realizací slouží veřejnosti a je jí </w:t>
      </w:r>
      <w:r w:rsidR="00D35DE2">
        <w:rPr>
          <w:rFonts w:ascii="Verdana" w:hAnsi="Verdana" w:cs="Cordia New"/>
          <w:bCs/>
          <w:color w:val="auto"/>
          <w:sz w:val="20"/>
          <w:szCs w:val="20"/>
        </w:rPr>
        <w:t xml:space="preserve">běžně </w:t>
      </w:r>
      <w:r w:rsidR="00443561" w:rsidRPr="002A4CC7">
        <w:rPr>
          <w:rFonts w:ascii="Verdana" w:hAnsi="Verdana" w:cs="Cordia New"/>
          <w:bCs/>
          <w:color w:val="auto"/>
          <w:sz w:val="20"/>
          <w:szCs w:val="20"/>
        </w:rPr>
        <w:t xml:space="preserve">přístupná. Hojně jsou totiž zastoupeny objekty občanské vybavenosti, školní budovy či stavby věnované službám a administrativě. </w:t>
      </w:r>
      <w:r w:rsidR="00443561">
        <w:rPr>
          <w:rFonts w:ascii="Verdana" w:hAnsi="Verdana" w:cs="Cordia New"/>
          <w:bCs/>
          <w:color w:val="auto"/>
          <w:sz w:val="20"/>
          <w:szCs w:val="20"/>
        </w:rPr>
        <w:t>D</w:t>
      </w:r>
      <w:r w:rsidR="003D43A9" w:rsidRPr="002A4CC7">
        <w:rPr>
          <w:rFonts w:ascii="Verdana" w:hAnsi="Verdana" w:cs="Cordia New"/>
          <w:bCs/>
          <w:color w:val="auto"/>
          <w:sz w:val="20"/>
          <w:szCs w:val="20"/>
        </w:rPr>
        <w:t>evět</w:t>
      </w:r>
      <w:r w:rsidR="00443561">
        <w:rPr>
          <w:rFonts w:ascii="Verdana" w:hAnsi="Verdana" w:cs="Cordia New"/>
          <w:bCs/>
          <w:color w:val="auto"/>
          <w:sz w:val="20"/>
          <w:szCs w:val="20"/>
        </w:rPr>
        <w:t xml:space="preserve"> realizací</w:t>
      </w:r>
      <w:r w:rsidR="003D43A9" w:rsidRPr="002A4CC7">
        <w:rPr>
          <w:rFonts w:ascii="Verdana" w:hAnsi="Verdana" w:cs="Cordia New"/>
          <w:bCs/>
          <w:color w:val="auto"/>
          <w:sz w:val="20"/>
          <w:szCs w:val="20"/>
        </w:rPr>
        <w:t xml:space="preserve"> </w:t>
      </w:r>
      <w:r w:rsidR="00AC7F6D" w:rsidRPr="002A4CC7">
        <w:rPr>
          <w:rFonts w:ascii="Verdana" w:hAnsi="Verdana" w:cs="Cordia New"/>
          <w:bCs/>
          <w:color w:val="auto"/>
          <w:sz w:val="20"/>
          <w:szCs w:val="20"/>
        </w:rPr>
        <w:t xml:space="preserve">je určeno </w:t>
      </w:r>
      <w:r w:rsidR="003D43A9" w:rsidRPr="002A4CC7">
        <w:rPr>
          <w:rFonts w:ascii="Verdana" w:hAnsi="Verdana" w:cs="Cordia New"/>
          <w:bCs/>
          <w:color w:val="auto"/>
          <w:sz w:val="20"/>
          <w:szCs w:val="20"/>
        </w:rPr>
        <w:t xml:space="preserve">pro </w:t>
      </w:r>
      <w:r w:rsidR="00AC7F6D" w:rsidRPr="002A4CC7">
        <w:rPr>
          <w:rFonts w:ascii="Verdana" w:hAnsi="Verdana" w:cs="Cordia New"/>
          <w:bCs/>
          <w:color w:val="auto"/>
          <w:sz w:val="20"/>
          <w:szCs w:val="20"/>
        </w:rPr>
        <w:t xml:space="preserve">bydlení, přičemž </w:t>
      </w:r>
      <w:r w:rsidR="003D43A9" w:rsidRPr="002A4CC7">
        <w:rPr>
          <w:rFonts w:ascii="Verdana" w:hAnsi="Verdana" w:cs="Cordia New"/>
          <w:bCs/>
          <w:color w:val="auto"/>
          <w:sz w:val="20"/>
          <w:szCs w:val="20"/>
        </w:rPr>
        <w:t xml:space="preserve">se mezi nimi najde rodinný či bytový dům, byt i chalupa. Čtyři nominované realizace se </w:t>
      </w:r>
      <w:r w:rsidR="00122585">
        <w:rPr>
          <w:rFonts w:ascii="Verdana" w:hAnsi="Verdana" w:cs="Cordia New"/>
          <w:bCs/>
          <w:color w:val="auto"/>
          <w:sz w:val="20"/>
          <w:szCs w:val="20"/>
        </w:rPr>
        <w:t xml:space="preserve">týkají </w:t>
      </w:r>
      <w:r w:rsidR="003D43A9" w:rsidRPr="002A4CC7">
        <w:rPr>
          <w:rFonts w:ascii="Verdana" w:hAnsi="Verdana" w:cs="Cordia New"/>
          <w:bCs/>
          <w:color w:val="auto"/>
          <w:sz w:val="20"/>
          <w:szCs w:val="20"/>
        </w:rPr>
        <w:t>úprav veřejného</w:t>
      </w:r>
      <w:r w:rsidR="00627EE7">
        <w:rPr>
          <w:rFonts w:ascii="Verdana" w:hAnsi="Verdana" w:cs="Cordia New"/>
          <w:bCs/>
          <w:color w:val="auto"/>
          <w:sz w:val="20"/>
          <w:szCs w:val="20"/>
        </w:rPr>
        <w:t xml:space="preserve"> prostoru</w:t>
      </w:r>
      <w:r w:rsidR="003D43A9" w:rsidRPr="002A4CC7">
        <w:rPr>
          <w:rFonts w:ascii="Verdana" w:hAnsi="Verdana" w:cs="Cordia New"/>
          <w:bCs/>
          <w:color w:val="auto"/>
          <w:sz w:val="20"/>
          <w:szCs w:val="20"/>
        </w:rPr>
        <w:t xml:space="preserve">. </w:t>
      </w:r>
      <w:r w:rsidR="00130757" w:rsidRPr="002A4CC7">
        <w:rPr>
          <w:rFonts w:ascii="Verdana" w:hAnsi="Verdana" w:cs="Cordia New"/>
          <w:bCs/>
          <w:color w:val="auto"/>
          <w:sz w:val="20"/>
          <w:szCs w:val="20"/>
        </w:rPr>
        <w:t xml:space="preserve">Po jednom zástupci pak mají sportovní stavby, vinařství, sakrální stavby, památky, lávky či realizace interiéru. </w:t>
      </w:r>
      <w:r w:rsidR="0009643A" w:rsidRPr="002A4CC7">
        <w:rPr>
          <w:rFonts w:ascii="Verdana" w:hAnsi="Verdana" w:cs="Cordia New"/>
          <w:bCs/>
          <w:color w:val="auto"/>
          <w:sz w:val="20"/>
          <w:szCs w:val="20"/>
        </w:rPr>
        <w:t>Zajímavo</w:t>
      </w:r>
      <w:r w:rsidR="00AC7F6D" w:rsidRPr="002A4CC7">
        <w:rPr>
          <w:rFonts w:ascii="Verdana" w:hAnsi="Verdana" w:cs="Cordia New"/>
          <w:bCs/>
          <w:color w:val="auto"/>
          <w:sz w:val="20"/>
          <w:szCs w:val="20"/>
        </w:rPr>
        <w:t xml:space="preserve">stí je určitě fakt, že </w:t>
      </w:r>
      <w:r w:rsidR="007B0ABA">
        <w:rPr>
          <w:rFonts w:ascii="Verdana" w:hAnsi="Verdana" w:cs="Cordia New"/>
          <w:bCs/>
          <w:color w:val="auto"/>
          <w:sz w:val="20"/>
          <w:szCs w:val="20"/>
        </w:rPr>
        <w:t xml:space="preserve">dvě třetiny </w:t>
      </w:r>
      <w:r w:rsidR="00AC7F6D" w:rsidRPr="002A4CC7">
        <w:rPr>
          <w:rFonts w:ascii="Verdana" w:hAnsi="Verdana" w:cs="Cordia New"/>
          <w:bCs/>
          <w:color w:val="auto"/>
          <w:sz w:val="20"/>
          <w:szCs w:val="20"/>
        </w:rPr>
        <w:t>nominovaný</w:t>
      </w:r>
      <w:r w:rsidR="007B0ABA">
        <w:rPr>
          <w:rFonts w:ascii="Verdana" w:hAnsi="Verdana" w:cs="Cordia New"/>
          <w:bCs/>
          <w:color w:val="auto"/>
          <w:sz w:val="20"/>
          <w:szCs w:val="20"/>
        </w:rPr>
        <w:t>ch</w:t>
      </w:r>
      <w:r w:rsidR="00AC7F6D" w:rsidRPr="002A4CC7">
        <w:rPr>
          <w:rFonts w:ascii="Verdana" w:hAnsi="Verdana" w:cs="Cordia New"/>
          <w:bCs/>
          <w:color w:val="auto"/>
          <w:sz w:val="20"/>
          <w:szCs w:val="20"/>
        </w:rPr>
        <w:t xml:space="preserve"> realizac</w:t>
      </w:r>
      <w:r w:rsidR="007B0ABA">
        <w:rPr>
          <w:rFonts w:ascii="Verdana" w:hAnsi="Verdana" w:cs="Cordia New"/>
          <w:bCs/>
          <w:color w:val="auto"/>
          <w:sz w:val="20"/>
          <w:szCs w:val="20"/>
        </w:rPr>
        <w:t>í tvoří</w:t>
      </w:r>
      <w:r w:rsidR="00AC7F6D" w:rsidRPr="002A4CC7">
        <w:rPr>
          <w:rFonts w:ascii="Verdana" w:hAnsi="Verdana" w:cs="Cordia New"/>
          <w:bCs/>
          <w:color w:val="auto"/>
          <w:sz w:val="20"/>
          <w:szCs w:val="20"/>
        </w:rPr>
        <w:t xml:space="preserve"> rekonstrukce</w:t>
      </w:r>
      <w:r w:rsidR="007B0ABA">
        <w:rPr>
          <w:rFonts w:ascii="Verdana" w:hAnsi="Verdana" w:cs="Cordia New"/>
          <w:bCs/>
          <w:color w:val="auto"/>
          <w:sz w:val="20"/>
          <w:szCs w:val="20"/>
        </w:rPr>
        <w:t xml:space="preserve">, zbývající třetinu pak </w:t>
      </w:r>
      <w:r w:rsidR="00AC7F6D" w:rsidRPr="002A4CC7">
        <w:rPr>
          <w:rFonts w:ascii="Verdana" w:hAnsi="Verdana" w:cs="Cordia New"/>
          <w:bCs/>
          <w:color w:val="auto"/>
          <w:sz w:val="20"/>
          <w:szCs w:val="20"/>
        </w:rPr>
        <w:t>novostavb</w:t>
      </w:r>
      <w:r w:rsidR="007B0ABA">
        <w:rPr>
          <w:rFonts w:ascii="Verdana" w:hAnsi="Verdana" w:cs="Cordia New"/>
          <w:bCs/>
          <w:color w:val="auto"/>
          <w:sz w:val="20"/>
          <w:szCs w:val="20"/>
        </w:rPr>
        <w:t>y</w:t>
      </w:r>
      <w:r w:rsidR="00AC7F6D" w:rsidRPr="002A4CC7">
        <w:rPr>
          <w:rFonts w:ascii="Verdana" w:hAnsi="Verdana" w:cs="Cordia New"/>
          <w:bCs/>
          <w:color w:val="auto"/>
          <w:sz w:val="20"/>
          <w:szCs w:val="20"/>
        </w:rPr>
        <w:t>.</w:t>
      </w:r>
    </w:p>
    <w:p w14:paraId="134E2047" w14:textId="77777777" w:rsidR="00846CED" w:rsidRPr="002A4CC7" w:rsidRDefault="00846CED" w:rsidP="00846CED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Verdana" w:hAnsi="Verdana" w:cs="Cordia New"/>
          <w:bCs/>
          <w:sz w:val="20"/>
          <w:szCs w:val="20"/>
        </w:rPr>
      </w:pPr>
    </w:p>
    <w:p w14:paraId="22CB7D34" w14:textId="4586CF46" w:rsidR="00846CED" w:rsidRPr="002A4CC7" w:rsidRDefault="000D1248" w:rsidP="0009643A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Verdana" w:hAnsi="Verdana" w:cs="Cordia New"/>
          <w:bCs/>
          <w:sz w:val="20"/>
          <w:szCs w:val="20"/>
        </w:rPr>
      </w:pPr>
      <w:r w:rsidRPr="002A4CC7">
        <w:rPr>
          <w:rFonts w:ascii="Verdana" w:hAnsi="Verdana" w:cs="Cordia New"/>
          <w:bCs/>
          <w:sz w:val="20"/>
          <w:szCs w:val="20"/>
        </w:rPr>
        <w:t xml:space="preserve">Nominované stavby jsou rozesety opravdu po celé České republice od </w:t>
      </w:r>
      <w:r w:rsidR="00122585" w:rsidRPr="002A4CC7">
        <w:rPr>
          <w:rFonts w:ascii="Verdana" w:hAnsi="Verdana" w:cs="Cordia New"/>
          <w:bCs/>
          <w:sz w:val="20"/>
          <w:szCs w:val="20"/>
        </w:rPr>
        <w:t>Karlovarsk</w:t>
      </w:r>
      <w:r w:rsidR="00122585">
        <w:rPr>
          <w:rFonts w:ascii="Verdana" w:hAnsi="Verdana" w:cs="Cordia New"/>
          <w:bCs/>
          <w:sz w:val="20"/>
          <w:szCs w:val="20"/>
        </w:rPr>
        <w:t>ého</w:t>
      </w:r>
      <w:r w:rsidR="0009643A" w:rsidRPr="002A4CC7">
        <w:rPr>
          <w:rFonts w:ascii="Verdana" w:hAnsi="Verdana" w:cs="Cordia New"/>
          <w:bCs/>
          <w:sz w:val="20"/>
          <w:szCs w:val="20"/>
        </w:rPr>
        <w:t xml:space="preserve"> po </w:t>
      </w:r>
      <w:r w:rsidR="00122585" w:rsidRPr="002A4CC7">
        <w:rPr>
          <w:rFonts w:ascii="Verdana" w:hAnsi="Verdana" w:cs="Cordia New"/>
          <w:bCs/>
          <w:sz w:val="20"/>
          <w:szCs w:val="20"/>
        </w:rPr>
        <w:t>Moravskoslezsk</w:t>
      </w:r>
      <w:r w:rsidR="00C62D5A">
        <w:rPr>
          <w:rFonts w:ascii="Verdana" w:hAnsi="Verdana" w:cs="Cordia New"/>
          <w:bCs/>
          <w:sz w:val="20"/>
          <w:szCs w:val="20"/>
        </w:rPr>
        <w:t xml:space="preserve">ý </w:t>
      </w:r>
      <w:r w:rsidR="00443561">
        <w:rPr>
          <w:rFonts w:ascii="Verdana" w:hAnsi="Verdana" w:cs="Cordia New"/>
          <w:bCs/>
          <w:sz w:val="20"/>
          <w:szCs w:val="20"/>
        </w:rPr>
        <w:t>kraj</w:t>
      </w:r>
      <w:r w:rsidR="0009643A" w:rsidRPr="002A4CC7">
        <w:rPr>
          <w:rFonts w:ascii="Verdana" w:hAnsi="Verdana" w:cs="Cordia New"/>
          <w:bCs/>
          <w:sz w:val="20"/>
          <w:szCs w:val="20"/>
        </w:rPr>
        <w:t xml:space="preserve">. </w:t>
      </w:r>
      <w:r w:rsidR="00846CED" w:rsidRPr="002A4CC7">
        <w:rPr>
          <w:rFonts w:ascii="Verdana" w:hAnsi="Verdana" w:cs="Cordia New"/>
          <w:bCs/>
          <w:sz w:val="20"/>
          <w:szCs w:val="20"/>
        </w:rPr>
        <w:t xml:space="preserve">Nejvíce nominovaných </w:t>
      </w:r>
      <w:r w:rsidR="00443561">
        <w:rPr>
          <w:rFonts w:ascii="Verdana" w:hAnsi="Verdana" w:cs="Cordia New"/>
          <w:bCs/>
          <w:sz w:val="20"/>
          <w:szCs w:val="20"/>
        </w:rPr>
        <w:t>děl</w:t>
      </w:r>
      <w:r w:rsidR="00846CED" w:rsidRPr="002A4CC7">
        <w:rPr>
          <w:rFonts w:ascii="Verdana" w:hAnsi="Verdana" w:cs="Cordia New"/>
          <w:bCs/>
          <w:sz w:val="20"/>
          <w:szCs w:val="20"/>
        </w:rPr>
        <w:t xml:space="preserve"> je podobně jako v předchozích letech v Praze, a to osm. Čtyři zástupce </w:t>
      </w:r>
      <w:r w:rsidR="0009643A" w:rsidRPr="002A4CC7">
        <w:rPr>
          <w:rFonts w:ascii="Verdana" w:hAnsi="Verdana" w:cs="Cordia New"/>
          <w:bCs/>
          <w:sz w:val="20"/>
          <w:szCs w:val="20"/>
        </w:rPr>
        <w:t xml:space="preserve">mají shodně </w:t>
      </w:r>
      <w:r w:rsidR="00846CED" w:rsidRPr="002A4CC7">
        <w:rPr>
          <w:rFonts w:ascii="Verdana" w:hAnsi="Verdana" w:cs="Cordia New"/>
          <w:bCs/>
          <w:sz w:val="20"/>
          <w:szCs w:val="20"/>
        </w:rPr>
        <w:t>Jihomoravský</w:t>
      </w:r>
      <w:r w:rsidR="0009643A" w:rsidRPr="002A4CC7">
        <w:rPr>
          <w:rFonts w:ascii="Verdana" w:hAnsi="Verdana" w:cs="Cordia New"/>
          <w:bCs/>
          <w:sz w:val="20"/>
          <w:szCs w:val="20"/>
        </w:rPr>
        <w:t xml:space="preserve"> a Olomoucký kraj.</w:t>
      </w:r>
      <w:r w:rsidR="00846CED" w:rsidRPr="002A4CC7">
        <w:rPr>
          <w:rFonts w:ascii="Verdana" w:hAnsi="Verdana" w:cs="Cordia New"/>
          <w:bCs/>
          <w:sz w:val="20"/>
          <w:szCs w:val="20"/>
        </w:rPr>
        <w:t xml:space="preserve"> Dvě díla </w:t>
      </w:r>
      <w:r w:rsidR="0009643A" w:rsidRPr="002A4CC7">
        <w:rPr>
          <w:rFonts w:ascii="Verdana" w:hAnsi="Verdana" w:cs="Cordia New"/>
          <w:bCs/>
          <w:sz w:val="20"/>
          <w:szCs w:val="20"/>
        </w:rPr>
        <w:t>se nacházejí na Vysočině a v Karlovarském, Plzeňském, Pardubickém a Středočeském kraji.</w:t>
      </w:r>
      <w:r w:rsidR="00846CED" w:rsidRPr="002A4CC7">
        <w:rPr>
          <w:rFonts w:ascii="Verdana" w:hAnsi="Verdana" w:cs="Cordia New"/>
          <w:bCs/>
          <w:sz w:val="20"/>
          <w:szCs w:val="20"/>
        </w:rPr>
        <w:t xml:space="preserve"> S jednou stavbou se do výběru dostaly Liberecký, </w:t>
      </w:r>
      <w:r w:rsidR="0009643A" w:rsidRPr="002A4CC7">
        <w:rPr>
          <w:rFonts w:ascii="Verdana" w:hAnsi="Verdana" w:cs="Cordia New"/>
          <w:bCs/>
          <w:sz w:val="20"/>
          <w:szCs w:val="20"/>
        </w:rPr>
        <w:t>Královehradecký, Jihočeský, Zlínský a Moravskoslezský kraj.</w:t>
      </w:r>
    </w:p>
    <w:p w14:paraId="1C151ABC" w14:textId="77777777" w:rsidR="0009643A" w:rsidRPr="002A4CC7" w:rsidRDefault="0009643A" w:rsidP="0009643A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Verdana" w:hAnsi="Verdana" w:cs="Cordia New"/>
          <w:b/>
          <w:bCs/>
          <w:sz w:val="20"/>
          <w:szCs w:val="20"/>
        </w:rPr>
      </w:pPr>
    </w:p>
    <w:p w14:paraId="1F3D79CC" w14:textId="7E619A8A" w:rsidR="007D220C" w:rsidRPr="002A4CC7" w:rsidRDefault="00846CED" w:rsidP="008A5826">
      <w:pPr>
        <w:pStyle w:val="Nadpis1"/>
        <w:spacing w:before="0" w:beforeAutospacing="0" w:after="0" w:afterAutospacing="0" w:line="276" w:lineRule="auto"/>
        <w:jc w:val="both"/>
        <w:rPr>
          <w:rFonts w:ascii="Verdana" w:hAnsi="Verdana" w:cs="Cordia New"/>
          <w:b w:val="0"/>
          <w:bCs w:val="0"/>
          <w:sz w:val="20"/>
          <w:szCs w:val="20"/>
        </w:rPr>
      </w:pPr>
      <w:r w:rsidRPr="002A4CC7">
        <w:rPr>
          <w:rFonts w:ascii="Verdana" w:hAnsi="Verdana" w:cs="Cordia New"/>
          <w:b w:val="0"/>
          <w:bCs w:val="0"/>
          <w:sz w:val="20"/>
          <w:szCs w:val="20"/>
        </w:rPr>
        <w:t>N</w:t>
      </w:r>
      <w:r w:rsidR="007D220C" w:rsidRPr="002A4CC7">
        <w:rPr>
          <w:rFonts w:ascii="Verdana" w:hAnsi="Verdana" w:cs="Cordia New"/>
          <w:b w:val="0"/>
          <w:bCs w:val="0"/>
          <w:sz w:val="20"/>
          <w:szCs w:val="20"/>
        </w:rPr>
        <w:t>ominovaných děl</w:t>
      </w:r>
      <w:r w:rsidR="00F17268" w:rsidRPr="002A4CC7">
        <w:rPr>
          <w:rFonts w:ascii="Verdana" w:hAnsi="Verdana" w:cs="Cordia New"/>
          <w:b w:val="0"/>
          <w:bCs w:val="0"/>
          <w:sz w:val="20"/>
          <w:szCs w:val="20"/>
        </w:rPr>
        <w:t xml:space="preserve"> </w:t>
      </w:r>
      <w:r w:rsidR="002C4CD2" w:rsidRPr="002A4CC7">
        <w:rPr>
          <w:rFonts w:ascii="Verdana" w:hAnsi="Verdana" w:cs="Cordia New"/>
          <w:b w:val="0"/>
          <w:bCs w:val="0"/>
          <w:sz w:val="20"/>
          <w:szCs w:val="20"/>
        </w:rPr>
        <w:t>financov</w:t>
      </w:r>
      <w:r w:rsidR="00627EE7">
        <w:rPr>
          <w:rFonts w:ascii="Verdana" w:hAnsi="Verdana" w:cs="Cordia New"/>
          <w:b w:val="0"/>
          <w:bCs w:val="0"/>
          <w:sz w:val="20"/>
          <w:szCs w:val="20"/>
        </w:rPr>
        <w:t>aných</w:t>
      </w:r>
      <w:r w:rsidR="00F17268" w:rsidRPr="002A4CC7">
        <w:rPr>
          <w:rFonts w:ascii="Verdana" w:hAnsi="Verdana" w:cs="Cordia New"/>
          <w:b w:val="0"/>
          <w:bCs w:val="0"/>
          <w:sz w:val="20"/>
          <w:szCs w:val="20"/>
        </w:rPr>
        <w:t xml:space="preserve"> z</w:t>
      </w:r>
      <w:r w:rsidR="007D220C" w:rsidRPr="002A4CC7">
        <w:rPr>
          <w:rFonts w:ascii="Verdana" w:hAnsi="Verdana" w:cs="Cordia New"/>
          <w:b w:val="0"/>
          <w:bCs w:val="0"/>
          <w:sz w:val="20"/>
          <w:szCs w:val="20"/>
        </w:rPr>
        <w:t xml:space="preserve"> veřejných </w:t>
      </w:r>
      <w:r w:rsidRPr="002A4CC7">
        <w:rPr>
          <w:rFonts w:ascii="Verdana" w:hAnsi="Verdana" w:cs="Cordia New"/>
          <w:b w:val="0"/>
          <w:bCs w:val="0"/>
          <w:sz w:val="20"/>
          <w:szCs w:val="20"/>
        </w:rPr>
        <w:t xml:space="preserve">zdrojů je téměř o třetinu víc než těch soukromých. Na většinu z nich přitom bylo vypsáno výběrové řízení, </w:t>
      </w:r>
      <w:r w:rsidR="00AE36E9">
        <w:rPr>
          <w:rFonts w:ascii="Verdana" w:hAnsi="Verdana" w:cs="Cordia New"/>
          <w:b w:val="0"/>
          <w:bCs w:val="0"/>
          <w:sz w:val="20"/>
          <w:szCs w:val="20"/>
        </w:rPr>
        <w:t>dvě</w:t>
      </w:r>
      <w:r w:rsidRPr="002A4CC7">
        <w:rPr>
          <w:rFonts w:ascii="Verdana" w:hAnsi="Verdana" w:cs="Cordia New"/>
          <w:b w:val="0"/>
          <w:bCs w:val="0"/>
          <w:sz w:val="20"/>
          <w:szCs w:val="20"/>
        </w:rPr>
        <w:t xml:space="preserve"> realizace </w:t>
      </w:r>
      <w:r w:rsidRPr="00517840">
        <w:rPr>
          <w:rFonts w:ascii="Verdana" w:hAnsi="Verdana" w:cs="Cordia New"/>
          <w:b w:val="0"/>
          <w:sz w:val="20"/>
          <w:szCs w:val="20"/>
        </w:rPr>
        <w:t>vzešl</w:t>
      </w:r>
      <w:r w:rsidR="00AE36E9">
        <w:rPr>
          <w:rFonts w:ascii="Verdana" w:hAnsi="Verdana" w:cs="Cordia New"/>
          <w:b w:val="0"/>
          <w:sz w:val="20"/>
          <w:szCs w:val="20"/>
        </w:rPr>
        <w:t>y</w:t>
      </w:r>
      <w:r w:rsidRPr="00517840">
        <w:rPr>
          <w:rFonts w:ascii="Verdana" w:hAnsi="Verdana" w:cs="Cordia New"/>
          <w:b w:val="0"/>
          <w:sz w:val="20"/>
          <w:szCs w:val="20"/>
        </w:rPr>
        <w:t xml:space="preserve"> </w:t>
      </w:r>
      <w:r w:rsidRPr="00517840">
        <w:rPr>
          <w:rFonts w:ascii="Verdana" w:hAnsi="Verdana"/>
          <w:b w:val="0"/>
          <w:sz w:val="20"/>
          <w:szCs w:val="20"/>
        </w:rPr>
        <w:t xml:space="preserve">z architektonické soutěže s potvrzením regulérnosti od České komory architektů. Jedná se o </w:t>
      </w:r>
      <w:hyperlink r:id="rId8" w:history="1">
        <w:r w:rsidRPr="00517840">
          <w:rPr>
            <w:rStyle w:val="Hypertextovodkaz"/>
            <w:rFonts w:ascii="Verdana" w:hAnsi="Verdana" w:cs="Cordia New"/>
            <w:b w:val="0"/>
            <w:bCs w:val="0"/>
            <w:sz w:val="20"/>
            <w:szCs w:val="20"/>
          </w:rPr>
          <w:t>Štvanickou lávku v Praze</w:t>
        </w:r>
      </w:hyperlink>
      <w:r w:rsidRPr="00517840">
        <w:rPr>
          <w:rFonts w:ascii="Verdana" w:hAnsi="Verdana" w:cs="Cordia New"/>
          <w:b w:val="0"/>
          <w:bCs w:val="0"/>
          <w:sz w:val="20"/>
          <w:szCs w:val="20"/>
        </w:rPr>
        <w:t xml:space="preserve"> / AI Praha (soutěž v roce </w:t>
      </w:r>
      <w:r w:rsidR="00223138" w:rsidRPr="00B02832">
        <w:rPr>
          <w:rFonts w:ascii="Verdana" w:hAnsi="Verdana" w:cs="Cordia New"/>
          <w:b w:val="0"/>
          <w:bCs w:val="0"/>
          <w:sz w:val="20"/>
          <w:szCs w:val="20"/>
        </w:rPr>
        <w:t>2017</w:t>
      </w:r>
      <w:r w:rsidR="00223138" w:rsidRPr="00517840">
        <w:rPr>
          <w:rFonts w:ascii="Verdana" w:hAnsi="Verdana" w:cs="Cordia New"/>
          <w:b w:val="0"/>
          <w:bCs w:val="0"/>
          <w:sz w:val="20"/>
          <w:szCs w:val="20"/>
        </w:rPr>
        <w:t>)</w:t>
      </w:r>
      <w:r w:rsidR="00AE36E9">
        <w:rPr>
          <w:rFonts w:ascii="Verdana" w:hAnsi="Verdana" w:cs="Cordia New"/>
          <w:b w:val="0"/>
          <w:bCs w:val="0"/>
          <w:sz w:val="20"/>
          <w:szCs w:val="20"/>
        </w:rPr>
        <w:t xml:space="preserve"> a </w:t>
      </w:r>
      <w:hyperlink r:id="rId9" w:history="1">
        <w:r w:rsidR="00AE36E9" w:rsidRPr="00AE36E9">
          <w:rPr>
            <w:rStyle w:val="Hypertextovodkaz"/>
            <w:rFonts w:ascii="Verdana" w:hAnsi="Verdana" w:cs="Cordia New"/>
            <w:b w:val="0"/>
            <w:bCs w:val="0"/>
            <w:sz w:val="20"/>
            <w:szCs w:val="20"/>
          </w:rPr>
          <w:t>Revitalizaci veřejného prostranství bývalých kasáren Vysoké Mýto</w:t>
        </w:r>
      </w:hyperlink>
      <w:r w:rsidR="00AE36E9">
        <w:rPr>
          <w:rFonts w:ascii="Verdana" w:hAnsi="Verdana" w:cs="Cordia New"/>
          <w:b w:val="0"/>
          <w:bCs w:val="0"/>
          <w:sz w:val="20"/>
          <w:szCs w:val="20"/>
        </w:rPr>
        <w:t xml:space="preserve"> / Barbora Srpková, Martin Lukáč </w:t>
      </w:r>
      <w:r w:rsidR="00AE36E9" w:rsidRPr="00517840">
        <w:rPr>
          <w:rFonts w:ascii="Verdana" w:hAnsi="Verdana" w:cs="Cordia New"/>
          <w:b w:val="0"/>
          <w:bCs w:val="0"/>
          <w:sz w:val="20"/>
          <w:szCs w:val="20"/>
        </w:rPr>
        <w:t xml:space="preserve">(soutěž </w:t>
      </w:r>
      <w:r w:rsidR="00AE36E9">
        <w:rPr>
          <w:rFonts w:ascii="Verdana" w:hAnsi="Verdana" w:cs="Cordia New"/>
          <w:b w:val="0"/>
          <w:bCs w:val="0"/>
          <w:sz w:val="20"/>
          <w:szCs w:val="20"/>
        </w:rPr>
        <w:t xml:space="preserve">také </w:t>
      </w:r>
      <w:bookmarkStart w:id="0" w:name="_GoBack"/>
      <w:bookmarkEnd w:id="0"/>
      <w:r w:rsidR="00AE36E9" w:rsidRPr="00517840">
        <w:rPr>
          <w:rFonts w:ascii="Verdana" w:hAnsi="Verdana" w:cs="Cordia New"/>
          <w:b w:val="0"/>
          <w:bCs w:val="0"/>
          <w:sz w:val="20"/>
          <w:szCs w:val="20"/>
        </w:rPr>
        <w:t xml:space="preserve">v roce </w:t>
      </w:r>
      <w:r w:rsidR="00AE36E9" w:rsidRPr="00B02832">
        <w:rPr>
          <w:rFonts w:ascii="Verdana" w:hAnsi="Verdana" w:cs="Cordia New"/>
          <w:b w:val="0"/>
          <w:bCs w:val="0"/>
          <w:sz w:val="20"/>
          <w:szCs w:val="20"/>
        </w:rPr>
        <w:t>2017</w:t>
      </w:r>
      <w:r w:rsidR="00AE36E9" w:rsidRPr="00517840">
        <w:rPr>
          <w:rFonts w:ascii="Verdana" w:hAnsi="Verdana" w:cs="Cordia New"/>
          <w:b w:val="0"/>
          <w:bCs w:val="0"/>
          <w:sz w:val="20"/>
          <w:szCs w:val="20"/>
        </w:rPr>
        <w:t>)</w:t>
      </w:r>
      <w:r w:rsidR="00223138" w:rsidRPr="00517840">
        <w:rPr>
          <w:rFonts w:ascii="Verdana" w:hAnsi="Verdana" w:cs="Cordia New"/>
          <w:b w:val="0"/>
          <w:bCs w:val="0"/>
          <w:sz w:val="20"/>
          <w:szCs w:val="20"/>
        </w:rPr>
        <w:t>.</w:t>
      </w:r>
    </w:p>
    <w:p w14:paraId="5F917906" w14:textId="4BD6CF44" w:rsidR="007D220C" w:rsidRPr="002A4CC7" w:rsidRDefault="007D220C" w:rsidP="007D220C">
      <w:pPr>
        <w:pStyle w:val="Nadpis1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7718627E" w14:textId="7D03500E" w:rsidR="003D7F50" w:rsidRPr="002A4CC7" w:rsidRDefault="003D7F50" w:rsidP="00624CA5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2A4CC7">
        <w:rPr>
          <w:rFonts w:ascii="Verdana" w:hAnsi="Verdana" w:cs="Arial"/>
          <w:b/>
          <w:sz w:val="20"/>
          <w:szCs w:val="20"/>
        </w:rPr>
        <w:t>Výjimečný počin v oblasti architektury</w:t>
      </w:r>
    </w:p>
    <w:p w14:paraId="032327F2" w14:textId="77777777" w:rsidR="0016140D" w:rsidRPr="002A4CC7" w:rsidRDefault="0016140D" w:rsidP="00624CA5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6C96F5E3" w14:textId="2762CB7E" w:rsidR="00C40245" w:rsidRPr="002A4CC7" w:rsidRDefault="003D7F50" w:rsidP="00036A4C">
      <w:pPr>
        <w:jc w:val="both"/>
        <w:rPr>
          <w:rFonts w:ascii="Verdana" w:hAnsi="Verdana" w:cs="Cordia New"/>
          <w:bCs/>
          <w:sz w:val="20"/>
          <w:szCs w:val="20"/>
        </w:rPr>
      </w:pPr>
      <w:r w:rsidRPr="002A4CC7">
        <w:rPr>
          <w:rFonts w:ascii="Verdana" w:hAnsi="Verdana" w:cs="Cordia New"/>
          <w:bCs/>
          <w:sz w:val="20"/>
          <w:szCs w:val="20"/>
        </w:rPr>
        <w:t xml:space="preserve">V rámci České ceny za architekturu jsou Akademií ČCA oceňovány výjimečné aktivity na poli architektury. </w:t>
      </w:r>
      <w:r w:rsidR="00BC4C08" w:rsidRPr="002A4CC7">
        <w:rPr>
          <w:rFonts w:ascii="Verdana" w:hAnsi="Verdana" w:cs="Cordia New"/>
          <w:bCs/>
          <w:sz w:val="20"/>
          <w:szCs w:val="20"/>
        </w:rPr>
        <w:t>L</w:t>
      </w:r>
      <w:r w:rsidR="003D024F" w:rsidRPr="002A4CC7">
        <w:rPr>
          <w:rFonts w:ascii="Verdana" w:hAnsi="Verdana" w:cs="Cordia New"/>
          <w:bCs/>
          <w:sz w:val="20"/>
          <w:szCs w:val="20"/>
        </w:rPr>
        <w:t xml:space="preserve">etos </w:t>
      </w:r>
      <w:r w:rsidR="00BC4C08" w:rsidRPr="002A4CC7">
        <w:rPr>
          <w:rFonts w:ascii="Verdana" w:hAnsi="Verdana" w:cs="Cordia New"/>
          <w:bCs/>
          <w:sz w:val="20"/>
          <w:szCs w:val="20"/>
        </w:rPr>
        <w:t xml:space="preserve">se tohoto ocenění </w:t>
      </w:r>
      <w:r w:rsidRPr="002A4CC7">
        <w:rPr>
          <w:rFonts w:ascii="Verdana" w:hAnsi="Verdana" w:cs="Cordia New"/>
          <w:bCs/>
          <w:sz w:val="20"/>
          <w:szCs w:val="20"/>
        </w:rPr>
        <w:t xml:space="preserve">dostalo </w:t>
      </w:r>
      <w:r w:rsidR="00C40245" w:rsidRPr="002A4CC7">
        <w:rPr>
          <w:rFonts w:ascii="Verdana" w:hAnsi="Verdana" w:cs="Cordia New"/>
          <w:bCs/>
          <w:sz w:val="20"/>
          <w:szCs w:val="20"/>
        </w:rPr>
        <w:t xml:space="preserve">manželům Lukáši a Marianně Smetanovým za iniciativu na záchranu </w:t>
      </w:r>
      <w:r w:rsidR="00C62D5A" w:rsidRPr="002A4CC7">
        <w:rPr>
          <w:rFonts w:ascii="Verdana" w:hAnsi="Verdana" w:cs="Cordia New"/>
          <w:bCs/>
          <w:sz w:val="20"/>
          <w:szCs w:val="20"/>
        </w:rPr>
        <w:t xml:space="preserve">Gočárových </w:t>
      </w:r>
      <w:r w:rsidR="00C40245" w:rsidRPr="002A4CC7">
        <w:rPr>
          <w:rFonts w:ascii="Verdana" w:hAnsi="Verdana" w:cs="Cordia New"/>
          <w:bCs/>
          <w:sz w:val="20"/>
          <w:szCs w:val="20"/>
        </w:rPr>
        <w:t xml:space="preserve">Automatických mlýnů v Pardubicích. Jde o první pardubickou stavbou architekta Josefa Gočára (1880–1945), která vznikla v </w:t>
      </w:r>
      <w:r w:rsidR="00C40245" w:rsidRPr="002A4CC7">
        <w:rPr>
          <w:rFonts w:ascii="Verdana" w:hAnsi="Verdana" w:cs="Cordia New"/>
          <w:bCs/>
          <w:sz w:val="20"/>
          <w:szCs w:val="20"/>
        </w:rPr>
        <w:lastRenderedPageBreak/>
        <w:t xml:space="preserve">letech 1909 a 1910 pro rodinu Winternitzů na břehu řeky Chrudimky. Architektura mlýnů měla připomínat Ištařinu bránu v Babylonu, a proto je pro stavbu typické režné zdivo z tmavých a světlých cihel. V druhé polovině minulého století levé nábřežní křídlo prodloužila čtyřpatrová přístavba, v areálu vznikly i další budovy. Výroba byla v areálu ukončena v roce 2012, od roku 2014 jsou mlýny národní kulturní památkou. Manželé Smetanovi investovali v roce 2016 rodinné finance do zakoupení areálu, jehož záchranu kraj i město </w:t>
      </w:r>
      <w:r w:rsidR="00C40245" w:rsidRPr="00B02832">
        <w:rPr>
          <w:rFonts w:ascii="Verdana" w:hAnsi="Verdana" w:cs="Cordia New"/>
          <w:bCs/>
          <w:sz w:val="20"/>
          <w:szCs w:val="20"/>
        </w:rPr>
        <w:t>Pardubice ohrozil</w:t>
      </w:r>
      <w:r w:rsidR="00771540" w:rsidRPr="00B02832">
        <w:rPr>
          <w:rFonts w:ascii="Verdana" w:hAnsi="Verdana" w:cs="Cordia New"/>
          <w:bCs/>
          <w:sz w:val="20"/>
          <w:szCs w:val="20"/>
        </w:rPr>
        <w:t>y</w:t>
      </w:r>
      <w:r w:rsidR="00C40245" w:rsidRPr="00B02832">
        <w:rPr>
          <w:rFonts w:ascii="Verdana" w:hAnsi="Verdana" w:cs="Cordia New"/>
          <w:bCs/>
          <w:sz w:val="20"/>
          <w:szCs w:val="20"/>
        </w:rPr>
        <w:t xml:space="preserve"> svou</w:t>
      </w:r>
      <w:r w:rsidR="00C40245" w:rsidRPr="002A4CC7">
        <w:rPr>
          <w:rFonts w:ascii="Verdana" w:hAnsi="Verdana" w:cs="Cordia New"/>
          <w:bCs/>
          <w:sz w:val="20"/>
          <w:szCs w:val="20"/>
        </w:rPr>
        <w:t xml:space="preserve"> liknavostí. Nakonec se podařilo společným úsilím soukromého investora, města Pardubic i kraje vybudovat krajskou Gočárovu galerii, Galerii města Pardubic – GAMPA, multifunkční konferenční a umělecký prostor SILO i nově realizovanou vzdělávací laboratoř Sféra. Při sestavování záměru i projektování jednotlivých částí areálu se setkali architekti Zdenek Balík, Josef Pleskot, Ladislav Lábus, Jan Šépka, Petr Všetečka</w:t>
      </w:r>
      <w:r w:rsidR="00DC62B5">
        <w:rPr>
          <w:rFonts w:ascii="Verdana" w:hAnsi="Verdana" w:cs="Cordia New"/>
          <w:bCs/>
          <w:sz w:val="20"/>
          <w:szCs w:val="20"/>
        </w:rPr>
        <w:t>,</w:t>
      </w:r>
      <w:r w:rsidR="00C40245" w:rsidRPr="002A4CC7">
        <w:rPr>
          <w:rFonts w:ascii="Verdana" w:hAnsi="Verdana" w:cs="Cordia New"/>
          <w:bCs/>
          <w:sz w:val="20"/>
          <w:szCs w:val="20"/>
        </w:rPr>
        <w:t xml:space="preserve">  Martin Prokš </w:t>
      </w:r>
      <w:r w:rsidR="00DC62B5">
        <w:rPr>
          <w:rFonts w:ascii="Verdana" w:hAnsi="Verdana" w:cs="Cordia New"/>
          <w:bCs/>
          <w:sz w:val="20"/>
          <w:szCs w:val="20"/>
        </w:rPr>
        <w:t>a</w:t>
      </w:r>
      <w:r w:rsidR="00C40245" w:rsidRPr="002A4CC7">
        <w:rPr>
          <w:rFonts w:ascii="Verdana" w:hAnsi="Verdana" w:cs="Cordia New"/>
          <w:bCs/>
          <w:sz w:val="20"/>
          <w:szCs w:val="20"/>
        </w:rPr>
        <w:t xml:space="preserve"> Mar</w:t>
      </w:r>
      <w:r w:rsidR="00DC62B5">
        <w:rPr>
          <w:rFonts w:ascii="Verdana" w:hAnsi="Verdana" w:cs="Cordia New"/>
          <w:bCs/>
          <w:sz w:val="20"/>
          <w:szCs w:val="20"/>
        </w:rPr>
        <w:t>e</w:t>
      </w:r>
      <w:r w:rsidR="00C40245" w:rsidRPr="002A4CC7">
        <w:rPr>
          <w:rFonts w:ascii="Verdana" w:hAnsi="Verdana" w:cs="Cordia New"/>
          <w:bCs/>
          <w:sz w:val="20"/>
          <w:szCs w:val="20"/>
        </w:rPr>
        <w:t xml:space="preserve">k Přikryl. Ostatně Lukáš Smetana je profesí také architekt. </w:t>
      </w:r>
      <w:r w:rsidR="00F25613">
        <w:rPr>
          <w:rFonts w:ascii="Verdana" w:hAnsi="Verdana" w:cs="Cordia New"/>
          <w:bCs/>
          <w:sz w:val="20"/>
          <w:szCs w:val="20"/>
        </w:rPr>
        <w:t>Plánován je</w:t>
      </w:r>
      <w:r w:rsidR="00C40245" w:rsidRPr="002A4CC7">
        <w:rPr>
          <w:rFonts w:ascii="Verdana" w:hAnsi="Verdana" w:cs="Cordia New"/>
          <w:bCs/>
          <w:sz w:val="20"/>
          <w:szCs w:val="20"/>
        </w:rPr>
        <w:t xml:space="preserve"> vznik živé městské čtvrti Automatické mlýny s bydlením, kancelářemi, kulturními a komerčními aktivitami.</w:t>
      </w:r>
      <w:r w:rsidR="00036A4C" w:rsidRPr="00036A4C">
        <w:rPr>
          <w:rFonts w:ascii="Verdana" w:hAnsi="Verdana" w:cs="Cordia New"/>
          <w:bCs/>
          <w:sz w:val="20"/>
          <w:szCs w:val="20"/>
        </w:rPr>
        <w:t xml:space="preserve"> </w:t>
      </w:r>
      <w:hyperlink r:id="rId10" w:history="1">
        <w:r w:rsidR="00036A4C" w:rsidRPr="00443561">
          <w:rPr>
            <w:rStyle w:val="Hypertextovodkaz"/>
            <w:rFonts w:ascii="Verdana" w:hAnsi="Verdana" w:cs="Cordia New"/>
            <w:bCs/>
            <w:sz w:val="20"/>
            <w:szCs w:val="20"/>
          </w:rPr>
          <w:t>Adaptace obiln</w:t>
        </w:r>
        <w:r w:rsidR="00F25613">
          <w:rPr>
            <w:rStyle w:val="Hypertextovodkaz"/>
            <w:rFonts w:ascii="Verdana" w:hAnsi="Verdana" w:cs="Cordia New"/>
            <w:bCs/>
            <w:sz w:val="20"/>
            <w:szCs w:val="20"/>
          </w:rPr>
          <w:t>é</w:t>
        </w:r>
        <w:r w:rsidR="00036A4C" w:rsidRPr="00443561">
          <w:rPr>
            <w:rStyle w:val="Hypertextovodkaz"/>
            <w:rFonts w:ascii="Verdana" w:hAnsi="Verdana" w:cs="Cordia New"/>
            <w:bCs/>
            <w:sz w:val="20"/>
            <w:szCs w:val="20"/>
          </w:rPr>
          <w:t>ho sila v areálu mlýnů</w:t>
        </w:r>
      </w:hyperlink>
      <w:r w:rsidR="00036A4C">
        <w:rPr>
          <w:rFonts w:ascii="Verdana" w:hAnsi="Verdana" w:cs="Cordia New"/>
          <w:bCs/>
          <w:sz w:val="20"/>
          <w:szCs w:val="20"/>
        </w:rPr>
        <w:t xml:space="preserve"> (Prokš Přikryl architekti) je přitom jednou z nominovaných staveb.</w:t>
      </w:r>
    </w:p>
    <w:p w14:paraId="5A027D3E" w14:textId="76C00FF4" w:rsidR="00E90D44" w:rsidRPr="002A4CC7" w:rsidRDefault="00E90D44" w:rsidP="00E90D44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Verdana" w:hAnsi="Verdana" w:cs="Cordia New"/>
          <w:b/>
          <w:bCs/>
          <w:sz w:val="20"/>
          <w:szCs w:val="20"/>
        </w:rPr>
      </w:pPr>
      <w:r w:rsidRPr="002A4CC7">
        <w:rPr>
          <w:rFonts w:ascii="Verdana" w:hAnsi="Verdana" w:cs="Cordia New"/>
          <w:b/>
          <w:bCs/>
          <w:sz w:val="20"/>
          <w:szCs w:val="20"/>
        </w:rPr>
        <w:t>Cena Agentury ochrany přírody a krajiny ČR</w:t>
      </w:r>
    </w:p>
    <w:p w14:paraId="413107D1" w14:textId="77777777" w:rsidR="0016140D" w:rsidRPr="002A4CC7" w:rsidRDefault="0016140D" w:rsidP="00E90D44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Verdana" w:hAnsi="Verdana" w:cs="Cordia New"/>
          <w:b/>
          <w:bCs/>
          <w:sz w:val="20"/>
          <w:szCs w:val="20"/>
        </w:rPr>
      </w:pPr>
    </w:p>
    <w:p w14:paraId="508C3993" w14:textId="2CD4B8D5" w:rsidR="00963AAC" w:rsidRPr="002A4CC7" w:rsidRDefault="00BC4C08" w:rsidP="00443561">
      <w:pPr>
        <w:jc w:val="both"/>
        <w:rPr>
          <w:rFonts w:ascii="Verdana" w:hAnsi="Verdana"/>
          <w:b/>
          <w:sz w:val="20"/>
          <w:szCs w:val="20"/>
        </w:rPr>
      </w:pPr>
      <w:r w:rsidRPr="002A4CC7">
        <w:rPr>
          <w:rFonts w:ascii="Verdana" w:hAnsi="Verdana" w:cs="Cordia New"/>
          <w:bCs/>
          <w:sz w:val="20"/>
          <w:szCs w:val="20"/>
        </w:rPr>
        <w:t>Ani v letošním ročníku České ceny za architekturu nechybí ocenění Agentury ochrany přírody a krajiny ČR</w:t>
      </w:r>
      <w:r w:rsidR="00783CB9" w:rsidRPr="002A4CC7">
        <w:rPr>
          <w:rFonts w:ascii="Verdana" w:hAnsi="Verdana" w:cs="Cordia New"/>
          <w:bCs/>
          <w:sz w:val="20"/>
          <w:szCs w:val="20"/>
        </w:rPr>
        <w:t xml:space="preserve"> (AOPK)</w:t>
      </w:r>
      <w:r w:rsidRPr="002A4CC7">
        <w:rPr>
          <w:rFonts w:ascii="Verdana" w:hAnsi="Verdana" w:cs="Cordia New"/>
          <w:bCs/>
          <w:sz w:val="20"/>
          <w:szCs w:val="20"/>
        </w:rPr>
        <w:t xml:space="preserve">. Tento partner udělil cenu za citlivé a šetrné řešení stavby ve venkovském prostředí tentokrát Zvoničce v Krásné v Moravskoslezských Beskydech </w:t>
      </w:r>
      <w:r w:rsidR="00F25613">
        <w:rPr>
          <w:rFonts w:ascii="Verdana" w:hAnsi="Verdana" w:cs="Cordia New"/>
          <w:bCs/>
          <w:sz w:val="20"/>
          <w:szCs w:val="20"/>
        </w:rPr>
        <w:t>ateliéru</w:t>
      </w:r>
      <w:r w:rsidRPr="002A4CC7">
        <w:rPr>
          <w:rFonts w:ascii="Verdana" w:hAnsi="Verdana" w:cs="Cordia New"/>
          <w:bCs/>
          <w:sz w:val="20"/>
          <w:szCs w:val="20"/>
        </w:rPr>
        <w:t xml:space="preserve"> Kocián &amp; Liška Architekti z Kopřivnice.</w:t>
      </w:r>
      <w:r w:rsidRPr="002A4CC7">
        <w:rPr>
          <w:rFonts w:ascii="Verdana" w:hAnsi="Verdana"/>
          <w:sz w:val="18"/>
          <w:szCs w:val="18"/>
        </w:rPr>
        <w:t xml:space="preserve"> </w:t>
      </w:r>
      <w:r w:rsidRPr="002A4CC7">
        <w:rPr>
          <w:rFonts w:ascii="Verdana" w:hAnsi="Verdana" w:cs="Cordia New"/>
          <w:bCs/>
          <w:sz w:val="20"/>
          <w:szCs w:val="20"/>
        </w:rPr>
        <w:t xml:space="preserve">Zatímco původní podoba zvonice se jevila jako uzavřená nepřístupná schránka, nová se z velké </w:t>
      </w:r>
      <w:r w:rsidRPr="00B02832">
        <w:rPr>
          <w:rFonts w:ascii="Verdana" w:hAnsi="Verdana" w:cs="Cordia New"/>
          <w:bCs/>
          <w:sz w:val="20"/>
          <w:szCs w:val="20"/>
        </w:rPr>
        <w:t>části otevírá veřejnosti</w:t>
      </w:r>
      <w:r w:rsidRPr="002A4CC7">
        <w:rPr>
          <w:rFonts w:ascii="Verdana" w:hAnsi="Verdana" w:cs="Cordia New"/>
          <w:bCs/>
          <w:sz w:val="20"/>
          <w:szCs w:val="20"/>
        </w:rPr>
        <w:t xml:space="preserve"> a stává se místem zastavení. Forma se symbolicky</w:t>
      </w:r>
      <w:r w:rsidR="00C218B9">
        <w:rPr>
          <w:rFonts w:ascii="Verdana" w:hAnsi="Verdana" w:cs="Cordia New"/>
          <w:bCs/>
          <w:sz w:val="20"/>
          <w:szCs w:val="20"/>
        </w:rPr>
        <w:t xml:space="preserve"> rozvírá</w:t>
      </w:r>
      <w:r w:rsidRPr="002A4CC7">
        <w:rPr>
          <w:rFonts w:ascii="Verdana" w:hAnsi="Verdana" w:cs="Cordia New"/>
          <w:bCs/>
          <w:sz w:val="20"/>
          <w:szCs w:val="20"/>
        </w:rPr>
        <w:t xml:space="preserve"> směrem do krajiny jako trychtýř, který má nést zvuk zvonu. Tradiční boudu s pilíři a zvonem autoři nahradili objektem, který skrývá vše pod jednou střechou</w:t>
      </w:r>
      <w:r w:rsidR="00FC0D79">
        <w:rPr>
          <w:rFonts w:ascii="Verdana" w:hAnsi="Verdana" w:cs="Cordia New"/>
          <w:bCs/>
          <w:sz w:val="20"/>
          <w:szCs w:val="20"/>
        </w:rPr>
        <w:t>, přičemž</w:t>
      </w:r>
      <w:r w:rsidRPr="002A4CC7">
        <w:rPr>
          <w:rFonts w:ascii="Verdana" w:hAnsi="Verdana" w:cs="Cordia New"/>
          <w:bCs/>
          <w:sz w:val="20"/>
          <w:szCs w:val="20"/>
        </w:rPr>
        <w:t xml:space="preserve"> </w:t>
      </w:r>
      <w:r w:rsidR="00FC0D79">
        <w:rPr>
          <w:rFonts w:ascii="Verdana" w:hAnsi="Verdana" w:cs="Cordia New"/>
          <w:bCs/>
          <w:sz w:val="20"/>
          <w:szCs w:val="20"/>
        </w:rPr>
        <w:t>d</w:t>
      </w:r>
      <w:r w:rsidRPr="002A4CC7">
        <w:rPr>
          <w:rFonts w:ascii="Verdana" w:hAnsi="Verdana" w:cs="Cordia New"/>
          <w:bCs/>
          <w:sz w:val="20"/>
          <w:szCs w:val="20"/>
        </w:rPr>
        <w:t>ispozice objektu je rozdělena na dva prostory. Prvním je závětří s lavičkou a nikou pro umístění kytice či svíčky, druhým pak zadní část s lanem pro ovládání zvonu. Tento manipulační prostor odděluje perforovaná příčka z dřevěných smrkových lamel, v níž je zakomponován dubový kříž z původních trámů – jeden z fragmentů původní stavby. Zvonici po setmění osvětluje svítidlo umístěné u podlahy manipulačního prostoru, takže skrz laťování vrhá na šikmé plochy podhledů paprsky a stíny připomínající symbol božského oka.</w:t>
      </w:r>
      <w:r w:rsidR="00783CB9" w:rsidRPr="002A4CC7">
        <w:rPr>
          <w:rFonts w:ascii="Verdana" w:hAnsi="Verdana" w:cs="Cordia New"/>
          <w:bCs/>
          <w:sz w:val="20"/>
          <w:szCs w:val="20"/>
        </w:rPr>
        <w:t xml:space="preserve"> AOPK se rozhodla ocenit tuto realizaci, neboť </w:t>
      </w:r>
      <w:r w:rsidR="00783CB9" w:rsidRPr="002A4CC7">
        <w:rPr>
          <w:rFonts w:ascii="Verdana" w:hAnsi="Verdana" w:cs="Cordia New"/>
          <w:bCs/>
          <w:i/>
          <w:sz w:val="20"/>
          <w:szCs w:val="20"/>
        </w:rPr>
        <w:t>„ta</w:t>
      </w:r>
      <w:r w:rsidR="00783CB9" w:rsidRPr="002A4CC7">
        <w:rPr>
          <w:rFonts w:ascii="Verdana" w:hAnsi="Verdana" w:cs="Arial"/>
          <w:i/>
          <w:sz w:val="20"/>
          <w:szCs w:val="20"/>
        </w:rPr>
        <w:t>to drobná stavba působí jako tradiční prvek, který udržuje kontinuitu duchovní tradice horské krajiny Beskyd. Vzdušná dřevěná konstrukce s šindelovou krytinou a obložením stěn v sobě spojuje typické místní stavební zvyklosti s moderním výrazem současné dřevostavby. Zvonička svým průčelím otevřeným do okolní krajiny láká návštěvníky k zastavení a nahlédnutí dovnitř“</w:t>
      </w:r>
      <w:r w:rsidR="00783CB9" w:rsidRPr="002A4CC7">
        <w:rPr>
          <w:rFonts w:ascii="Arial" w:hAnsi="Arial" w:cs="Arial"/>
          <w:sz w:val="20"/>
          <w:szCs w:val="20"/>
        </w:rPr>
        <w:t>.</w:t>
      </w:r>
    </w:p>
    <w:p w14:paraId="5342E5BF" w14:textId="1105B75E" w:rsidR="00A57037" w:rsidRPr="002A4CC7" w:rsidRDefault="00A57037" w:rsidP="006B7A93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A4CC7">
        <w:rPr>
          <w:rFonts w:ascii="Verdana" w:hAnsi="Verdana"/>
          <w:b/>
          <w:sz w:val="20"/>
          <w:szCs w:val="20"/>
        </w:rPr>
        <w:t>Mezinárodní odborná porota</w:t>
      </w:r>
    </w:p>
    <w:p w14:paraId="23584DD8" w14:textId="77777777" w:rsidR="0016140D" w:rsidRPr="002A4CC7" w:rsidRDefault="0016140D" w:rsidP="006B7A93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4777404A" w14:textId="62916097" w:rsidR="006A6BC9" w:rsidRPr="002A4CC7" w:rsidRDefault="003D024F" w:rsidP="0053565F">
      <w:pPr>
        <w:spacing w:after="0"/>
        <w:jc w:val="both"/>
        <w:rPr>
          <w:rFonts w:ascii="Verdana" w:hAnsi="Verdana"/>
          <w:sz w:val="20"/>
          <w:szCs w:val="20"/>
        </w:rPr>
      </w:pPr>
      <w:r w:rsidRPr="002A4CC7">
        <w:rPr>
          <w:rFonts w:ascii="Verdana" w:hAnsi="Verdana"/>
          <w:sz w:val="20"/>
          <w:szCs w:val="20"/>
        </w:rPr>
        <w:t xml:space="preserve">Práci českých architektů </w:t>
      </w:r>
      <w:r w:rsidR="001A1092" w:rsidRPr="002A4CC7">
        <w:rPr>
          <w:rFonts w:ascii="Verdana" w:hAnsi="Verdana"/>
          <w:sz w:val="20"/>
          <w:szCs w:val="20"/>
        </w:rPr>
        <w:t>tradičně hodnot</w:t>
      </w:r>
      <w:r w:rsidRPr="002A4CC7">
        <w:rPr>
          <w:rFonts w:ascii="Verdana" w:hAnsi="Verdana"/>
          <w:sz w:val="20"/>
          <w:szCs w:val="20"/>
        </w:rPr>
        <w:t>í</w:t>
      </w:r>
      <w:r w:rsidR="001A1092" w:rsidRPr="002A4CC7">
        <w:rPr>
          <w:rFonts w:ascii="Verdana" w:hAnsi="Verdana"/>
          <w:sz w:val="20"/>
          <w:szCs w:val="20"/>
        </w:rPr>
        <w:t xml:space="preserve"> </w:t>
      </w:r>
      <w:hyperlink r:id="rId11" w:history="1">
        <w:r w:rsidR="001A1092" w:rsidRPr="002A4CC7">
          <w:rPr>
            <w:rStyle w:val="Hypertextovodkaz"/>
            <w:rFonts w:ascii="Verdana" w:hAnsi="Verdana"/>
            <w:b/>
            <w:sz w:val="20"/>
            <w:szCs w:val="20"/>
          </w:rPr>
          <w:t xml:space="preserve">sedm erudovaných zahraničních </w:t>
        </w:r>
        <w:r w:rsidR="0053565F" w:rsidRPr="002A4CC7">
          <w:rPr>
            <w:rStyle w:val="Hypertextovodkaz"/>
            <w:rFonts w:ascii="Verdana" w:hAnsi="Verdana"/>
            <w:b/>
            <w:sz w:val="20"/>
            <w:szCs w:val="20"/>
          </w:rPr>
          <w:t>porotců</w:t>
        </w:r>
      </w:hyperlink>
      <w:r w:rsidR="00AA2357" w:rsidRPr="002A4CC7">
        <w:rPr>
          <w:rFonts w:ascii="Verdana" w:hAnsi="Verdana"/>
          <w:sz w:val="20"/>
          <w:szCs w:val="20"/>
        </w:rPr>
        <w:t>. Letos j</w:t>
      </w:r>
      <w:r w:rsidR="001A1092" w:rsidRPr="002A4CC7">
        <w:rPr>
          <w:rFonts w:ascii="Verdana" w:hAnsi="Verdana"/>
          <w:sz w:val="20"/>
          <w:szCs w:val="20"/>
        </w:rPr>
        <w:t xml:space="preserve">sou jimi </w:t>
      </w:r>
      <w:r w:rsidR="0053565F" w:rsidRPr="002A4CC7">
        <w:rPr>
          <w:rFonts w:ascii="Verdana" w:hAnsi="Verdana"/>
          <w:sz w:val="20"/>
          <w:szCs w:val="20"/>
        </w:rPr>
        <w:t xml:space="preserve">architektka, lektorka na Milánské polytechnice a publicistka </w:t>
      </w:r>
      <w:r w:rsidR="0053565F" w:rsidRPr="002A4CC7">
        <w:rPr>
          <w:rFonts w:ascii="Verdana" w:hAnsi="Verdana"/>
          <w:b/>
          <w:sz w:val="20"/>
          <w:szCs w:val="20"/>
        </w:rPr>
        <w:t>Adriana Granato</w:t>
      </w:r>
      <w:r w:rsidR="0053565F" w:rsidRPr="002A4CC7">
        <w:rPr>
          <w:rFonts w:ascii="Verdana" w:hAnsi="Verdana"/>
          <w:sz w:val="20"/>
          <w:szCs w:val="20"/>
        </w:rPr>
        <w:t xml:space="preserve"> (Itálie), architekt a urbanista </w:t>
      </w:r>
      <w:r w:rsidR="0053565F" w:rsidRPr="002A4CC7">
        <w:rPr>
          <w:rFonts w:ascii="Verdana" w:hAnsi="Verdana"/>
          <w:b/>
          <w:sz w:val="20"/>
          <w:szCs w:val="20"/>
        </w:rPr>
        <w:t>Peter Moravčík</w:t>
      </w:r>
      <w:r w:rsidR="0053565F" w:rsidRPr="002A4CC7">
        <w:rPr>
          <w:rFonts w:ascii="Verdana" w:hAnsi="Verdana"/>
          <w:sz w:val="20"/>
          <w:szCs w:val="20"/>
        </w:rPr>
        <w:t xml:space="preserve"> (Slovensko), krajinářský architekt </w:t>
      </w:r>
      <w:r w:rsidR="0053565F" w:rsidRPr="002A4CC7">
        <w:rPr>
          <w:rFonts w:ascii="Verdana" w:hAnsi="Verdana"/>
          <w:b/>
          <w:sz w:val="20"/>
          <w:szCs w:val="20"/>
        </w:rPr>
        <w:t>Neil Porter</w:t>
      </w:r>
      <w:r w:rsidR="0053565F" w:rsidRPr="002A4CC7">
        <w:rPr>
          <w:rFonts w:ascii="Verdana" w:hAnsi="Verdana"/>
          <w:sz w:val="20"/>
          <w:szCs w:val="20"/>
        </w:rPr>
        <w:t xml:space="preserve"> (Velká Británie), architekt, publicista a lektor </w:t>
      </w:r>
      <w:r w:rsidR="0053565F" w:rsidRPr="002A4CC7">
        <w:rPr>
          <w:rFonts w:ascii="Verdana" w:hAnsi="Verdana"/>
          <w:b/>
          <w:sz w:val="20"/>
          <w:szCs w:val="20"/>
        </w:rPr>
        <w:t>Andrius Ropolas</w:t>
      </w:r>
      <w:r w:rsidR="0053565F" w:rsidRPr="002A4CC7">
        <w:rPr>
          <w:rFonts w:ascii="Verdana" w:hAnsi="Verdana"/>
          <w:sz w:val="20"/>
          <w:szCs w:val="20"/>
        </w:rPr>
        <w:t xml:space="preserve"> (Litva), architekta a urbanistka akcentující udržitelný rozvoj </w:t>
      </w:r>
      <w:r w:rsidR="0053565F" w:rsidRPr="002A4CC7">
        <w:rPr>
          <w:rFonts w:ascii="Verdana" w:hAnsi="Verdana"/>
          <w:b/>
          <w:sz w:val="20"/>
          <w:szCs w:val="20"/>
        </w:rPr>
        <w:t>Silja Tillner</w:t>
      </w:r>
      <w:r w:rsidR="0053565F" w:rsidRPr="002A4CC7">
        <w:rPr>
          <w:rFonts w:ascii="Verdana" w:hAnsi="Verdana"/>
          <w:sz w:val="20"/>
          <w:szCs w:val="20"/>
        </w:rPr>
        <w:t xml:space="preserve"> (Rakousko), architekt a </w:t>
      </w:r>
      <w:r w:rsidR="00DF345D">
        <w:rPr>
          <w:rFonts w:ascii="Verdana" w:hAnsi="Verdana"/>
          <w:sz w:val="20"/>
          <w:szCs w:val="20"/>
        </w:rPr>
        <w:t>předseda poroty</w:t>
      </w:r>
      <w:r w:rsidR="0053565F" w:rsidRPr="002A4CC7">
        <w:rPr>
          <w:rFonts w:ascii="Verdana" w:hAnsi="Verdana"/>
          <w:sz w:val="20"/>
          <w:szCs w:val="20"/>
        </w:rPr>
        <w:t xml:space="preserve"> </w:t>
      </w:r>
      <w:r w:rsidR="0053565F" w:rsidRPr="002A4CC7">
        <w:rPr>
          <w:rFonts w:ascii="Verdana" w:hAnsi="Verdana"/>
          <w:b/>
          <w:sz w:val="20"/>
          <w:szCs w:val="20"/>
        </w:rPr>
        <w:t>Alexandros Vaitsos</w:t>
      </w:r>
      <w:r w:rsidR="0053565F" w:rsidRPr="002A4CC7">
        <w:rPr>
          <w:rFonts w:ascii="Verdana" w:hAnsi="Verdana"/>
          <w:sz w:val="20"/>
          <w:szCs w:val="20"/>
        </w:rPr>
        <w:t xml:space="preserve"> (Řecko) a architektka a předsedkyně představenstva Švýcarské konference architektů </w:t>
      </w:r>
      <w:r w:rsidR="0053565F" w:rsidRPr="002A4CC7">
        <w:rPr>
          <w:rFonts w:ascii="Verdana" w:hAnsi="Verdana"/>
          <w:b/>
          <w:sz w:val="20"/>
          <w:szCs w:val="20"/>
        </w:rPr>
        <w:t>Doris Wälchli</w:t>
      </w:r>
      <w:r w:rsidR="0053565F" w:rsidRPr="002A4CC7">
        <w:rPr>
          <w:rFonts w:ascii="Verdana" w:hAnsi="Verdana"/>
          <w:sz w:val="20"/>
          <w:szCs w:val="20"/>
        </w:rPr>
        <w:t xml:space="preserve"> (Švýcarsko).</w:t>
      </w:r>
    </w:p>
    <w:p w14:paraId="45D9C396" w14:textId="77777777" w:rsidR="0053565F" w:rsidRPr="002A4CC7" w:rsidRDefault="0053565F" w:rsidP="0053565F">
      <w:pPr>
        <w:spacing w:after="0"/>
        <w:jc w:val="both"/>
        <w:rPr>
          <w:rFonts w:ascii="Verdana" w:hAnsi="Verdana"/>
          <w:sz w:val="20"/>
          <w:szCs w:val="20"/>
        </w:rPr>
      </w:pPr>
    </w:p>
    <w:p w14:paraId="65876FF5" w14:textId="7C921CCF" w:rsidR="006A6BC9" w:rsidRPr="002A4CC7" w:rsidRDefault="006A6BC9" w:rsidP="001A1092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A4CC7">
        <w:rPr>
          <w:rFonts w:ascii="Verdana" w:hAnsi="Verdana"/>
          <w:b/>
          <w:sz w:val="20"/>
          <w:szCs w:val="20"/>
        </w:rPr>
        <w:lastRenderedPageBreak/>
        <w:t>Výstavy nominovaných děl</w:t>
      </w:r>
    </w:p>
    <w:p w14:paraId="0C681CBA" w14:textId="1122B1DD" w:rsidR="006A6BC9" w:rsidRPr="002A4CC7" w:rsidRDefault="006A6BC9" w:rsidP="001A1092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7B0E17CA" w14:textId="46BC6418" w:rsidR="006A6BC9" w:rsidRPr="002A4CC7" w:rsidRDefault="006A6BC9" w:rsidP="001A1092">
      <w:pPr>
        <w:spacing w:after="0"/>
        <w:jc w:val="both"/>
        <w:rPr>
          <w:rFonts w:ascii="Verdana" w:hAnsi="Verdana"/>
          <w:sz w:val="20"/>
          <w:szCs w:val="20"/>
        </w:rPr>
      </w:pPr>
      <w:r w:rsidRPr="002A4CC7">
        <w:rPr>
          <w:rFonts w:ascii="Verdana" w:hAnsi="Verdana"/>
          <w:sz w:val="20"/>
          <w:szCs w:val="20"/>
        </w:rPr>
        <w:t>Seznámit se s nominovanými díly bude možné na mnohých výstavách České ceny za architekturu</w:t>
      </w:r>
      <w:r w:rsidR="0053565F" w:rsidRPr="002A4CC7">
        <w:rPr>
          <w:rFonts w:ascii="Verdana" w:hAnsi="Verdana"/>
          <w:sz w:val="20"/>
          <w:szCs w:val="20"/>
        </w:rPr>
        <w:t xml:space="preserve"> </w:t>
      </w:r>
      <w:r w:rsidR="007F0568">
        <w:rPr>
          <w:rFonts w:ascii="Verdana" w:hAnsi="Verdana"/>
          <w:sz w:val="20"/>
          <w:szCs w:val="20"/>
        </w:rPr>
        <w:t>připravovaných</w:t>
      </w:r>
      <w:r w:rsidR="007F0568" w:rsidRPr="002A4CC7">
        <w:rPr>
          <w:rFonts w:ascii="Verdana" w:hAnsi="Verdana"/>
          <w:sz w:val="20"/>
          <w:szCs w:val="20"/>
        </w:rPr>
        <w:t xml:space="preserve"> </w:t>
      </w:r>
      <w:r w:rsidR="0053565F" w:rsidRPr="002A4CC7">
        <w:rPr>
          <w:rFonts w:ascii="Verdana" w:hAnsi="Verdana"/>
          <w:sz w:val="20"/>
          <w:szCs w:val="20"/>
        </w:rPr>
        <w:t>napříč celou Českou republikou</w:t>
      </w:r>
      <w:r w:rsidRPr="002A4CC7">
        <w:rPr>
          <w:rFonts w:ascii="Verdana" w:hAnsi="Verdana"/>
          <w:sz w:val="20"/>
          <w:szCs w:val="20"/>
        </w:rPr>
        <w:t xml:space="preserve">. Aktuálně již od </w:t>
      </w:r>
      <w:r w:rsidR="0009643A" w:rsidRPr="002A4CC7">
        <w:rPr>
          <w:rFonts w:ascii="Verdana" w:hAnsi="Verdana"/>
          <w:sz w:val="20"/>
          <w:szCs w:val="20"/>
        </w:rPr>
        <w:t>28</w:t>
      </w:r>
      <w:r w:rsidRPr="002A4CC7">
        <w:rPr>
          <w:rFonts w:ascii="Verdana" w:hAnsi="Verdana"/>
          <w:sz w:val="20"/>
          <w:szCs w:val="20"/>
        </w:rPr>
        <w:t>. června v Karlových Varech</w:t>
      </w:r>
      <w:r w:rsidR="00AC7F6D" w:rsidRPr="002A4CC7">
        <w:rPr>
          <w:rFonts w:ascii="Verdana" w:hAnsi="Verdana"/>
          <w:sz w:val="20"/>
          <w:szCs w:val="20"/>
        </w:rPr>
        <w:t>, od 1. července v Jihlavě</w:t>
      </w:r>
      <w:r w:rsidRPr="002A4CC7">
        <w:rPr>
          <w:rFonts w:ascii="Verdana" w:hAnsi="Verdana"/>
          <w:sz w:val="20"/>
          <w:szCs w:val="20"/>
        </w:rPr>
        <w:t xml:space="preserve"> a od </w:t>
      </w:r>
      <w:r w:rsidR="00E90D44" w:rsidRPr="002A4CC7">
        <w:rPr>
          <w:rFonts w:ascii="Verdana" w:hAnsi="Verdana"/>
          <w:sz w:val="20"/>
          <w:szCs w:val="20"/>
        </w:rPr>
        <w:t>13</w:t>
      </w:r>
      <w:r w:rsidRPr="002A4CC7">
        <w:rPr>
          <w:rFonts w:ascii="Verdana" w:hAnsi="Verdana"/>
          <w:sz w:val="20"/>
          <w:szCs w:val="20"/>
        </w:rPr>
        <w:t xml:space="preserve">. července ve Slavonicích. Od </w:t>
      </w:r>
      <w:r w:rsidR="00E90D44" w:rsidRPr="002A4CC7">
        <w:rPr>
          <w:rFonts w:ascii="Verdana" w:hAnsi="Verdana"/>
          <w:sz w:val="20"/>
          <w:szCs w:val="20"/>
        </w:rPr>
        <w:t>3</w:t>
      </w:r>
      <w:r w:rsidRPr="002A4CC7">
        <w:rPr>
          <w:rFonts w:ascii="Verdana" w:hAnsi="Verdana"/>
          <w:sz w:val="20"/>
          <w:szCs w:val="20"/>
        </w:rPr>
        <w:t>0. července pak bude hostit výstavu nominovaných realizací V</w:t>
      </w:r>
      <w:r w:rsidR="00902714" w:rsidRPr="002A4CC7">
        <w:rPr>
          <w:rFonts w:ascii="Verdana" w:hAnsi="Verdana"/>
          <w:sz w:val="20"/>
          <w:szCs w:val="20"/>
        </w:rPr>
        <w:t xml:space="preserve">yšehrad a ke </w:t>
      </w:r>
      <w:r w:rsidR="00255BC6" w:rsidRPr="002A4CC7">
        <w:rPr>
          <w:rFonts w:ascii="Verdana" w:hAnsi="Verdana"/>
          <w:sz w:val="20"/>
          <w:szCs w:val="20"/>
        </w:rPr>
        <w:t xml:space="preserve">konci léta </w:t>
      </w:r>
      <w:r w:rsidR="00902714" w:rsidRPr="002A4CC7">
        <w:rPr>
          <w:rFonts w:ascii="Verdana" w:hAnsi="Verdana"/>
          <w:sz w:val="20"/>
          <w:szCs w:val="20"/>
        </w:rPr>
        <w:t>Valdštejnská zahrada v Praze.</w:t>
      </w:r>
      <w:r w:rsidR="00E90D44" w:rsidRPr="002A4CC7">
        <w:rPr>
          <w:rFonts w:ascii="Verdana" w:hAnsi="Verdana"/>
          <w:sz w:val="20"/>
          <w:szCs w:val="20"/>
        </w:rPr>
        <w:t xml:space="preserve"> Do 15. července je navíc v Hradci Králové ke zhlédnutí retrospektivní výstava věnovaná stavbám Královéhradeckého kraje nominovaným na ČCA mezi lety 2016 až 2023.</w:t>
      </w:r>
    </w:p>
    <w:p w14:paraId="5061ACE5" w14:textId="7B3DE7DA" w:rsidR="00E82106" w:rsidRPr="002A4CC7" w:rsidRDefault="00E82106" w:rsidP="006B7A93">
      <w:pPr>
        <w:spacing w:after="0"/>
        <w:jc w:val="both"/>
        <w:rPr>
          <w:rFonts w:ascii="Verdana" w:hAnsi="Verdana" w:cs="Cordia New"/>
          <w:b/>
          <w:bCs/>
          <w:sz w:val="20"/>
          <w:szCs w:val="20"/>
        </w:rPr>
      </w:pPr>
    </w:p>
    <w:p w14:paraId="143F49A6" w14:textId="3FDFFCB6" w:rsidR="00A57037" w:rsidRPr="002A4CC7" w:rsidRDefault="00A57037" w:rsidP="006B7A93">
      <w:pPr>
        <w:spacing w:after="0"/>
        <w:jc w:val="both"/>
        <w:rPr>
          <w:rFonts w:ascii="Verdana" w:hAnsi="Verdana" w:cs="Cordia New"/>
          <w:b/>
          <w:bCs/>
          <w:sz w:val="20"/>
          <w:szCs w:val="20"/>
        </w:rPr>
      </w:pPr>
      <w:r w:rsidRPr="002A4CC7">
        <w:rPr>
          <w:rFonts w:ascii="Verdana" w:hAnsi="Verdana" w:cs="Cordia New"/>
          <w:b/>
          <w:bCs/>
          <w:sz w:val="20"/>
          <w:szCs w:val="20"/>
        </w:rPr>
        <w:t xml:space="preserve">Česká cena za architekturu se již </w:t>
      </w:r>
      <w:r w:rsidR="0053565F" w:rsidRPr="002A4CC7">
        <w:rPr>
          <w:rFonts w:ascii="Verdana" w:hAnsi="Verdana" w:cs="Cordia New"/>
          <w:b/>
          <w:bCs/>
          <w:sz w:val="20"/>
          <w:szCs w:val="20"/>
        </w:rPr>
        <w:t>šestým</w:t>
      </w:r>
      <w:r w:rsidRPr="002A4CC7">
        <w:rPr>
          <w:rFonts w:ascii="Verdana" w:hAnsi="Verdana" w:cs="Cordia New"/>
          <w:b/>
          <w:bCs/>
          <w:sz w:val="20"/>
          <w:szCs w:val="20"/>
        </w:rPr>
        <w:t xml:space="preserve"> rokem koná </w:t>
      </w:r>
      <w:r w:rsidR="0053565F" w:rsidRPr="002A4CC7">
        <w:rPr>
          <w:rFonts w:ascii="Verdana" w:hAnsi="Verdana" w:cs="Cordia New"/>
          <w:b/>
          <w:bCs/>
          <w:sz w:val="20"/>
          <w:szCs w:val="20"/>
        </w:rPr>
        <w:t>díky podpoře</w:t>
      </w:r>
      <w:r w:rsidRPr="002A4CC7">
        <w:rPr>
          <w:rFonts w:ascii="Verdana" w:hAnsi="Verdana" w:cs="Cordia New"/>
          <w:b/>
          <w:bCs/>
          <w:sz w:val="20"/>
          <w:szCs w:val="20"/>
        </w:rPr>
        <w:t xml:space="preserve"> generálního partnera </w:t>
      </w:r>
      <w:r w:rsidR="0053565F" w:rsidRPr="002A4CC7">
        <w:rPr>
          <w:rFonts w:ascii="Verdana" w:hAnsi="Verdana" w:cs="Cordia New"/>
          <w:b/>
          <w:bCs/>
          <w:sz w:val="20"/>
          <w:szCs w:val="20"/>
        </w:rPr>
        <w:t xml:space="preserve">– </w:t>
      </w:r>
      <w:r w:rsidRPr="002A4CC7">
        <w:rPr>
          <w:rFonts w:ascii="Verdana" w:hAnsi="Verdana" w:cs="Cordia New"/>
          <w:b/>
          <w:bCs/>
          <w:sz w:val="20"/>
          <w:szCs w:val="20"/>
        </w:rPr>
        <w:t xml:space="preserve">společnosti Central Group, největšího rezidenčního stavitele v ČR. </w:t>
      </w:r>
    </w:p>
    <w:p w14:paraId="7420066B" w14:textId="7359A18A" w:rsidR="006B7A93" w:rsidRPr="002A4CC7" w:rsidRDefault="006B7A93" w:rsidP="00A57037">
      <w:pPr>
        <w:pStyle w:val="Zkladntext"/>
        <w:tabs>
          <w:tab w:val="num" w:pos="0"/>
        </w:tabs>
        <w:spacing w:line="312" w:lineRule="auto"/>
        <w:jc w:val="both"/>
        <w:rPr>
          <w:rFonts w:ascii="Verdana" w:hAnsi="Verdana" w:cs="Arial"/>
          <w:b/>
          <w:bCs/>
          <w:i/>
          <w:color w:val="FF0000"/>
          <w:sz w:val="18"/>
          <w:szCs w:val="18"/>
          <w:lang w:val="cs-CZ" w:eastAsia="cs-CZ"/>
        </w:rPr>
      </w:pPr>
    </w:p>
    <w:p w14:paraId="3D7767ED" w14:textId="01BC5C5B" w:rsidR="00A57037" w:rsidRPr="002A4CC7" w:rsidRDefault="00A57037" w:rsidP="00A57037">
      <w:pPr>
        <w:pStyle w:val="Normlnweb"/>
        <w:shd w:val="clear" w:color="auto" w:fill="FFFFFF"/>
        <w:spacing w:before="0" w:beforeAutospacing="0" w:after="0" w:afterAutospacing="0" w:line="312" w:lineRule="auto"/>
        <w:jc w:val="both"/>
        <w:rPr>
          <w:rFonts w:ascii="Verdana" w:hAnsi="Verdana" w:cs="Arial"/>
          <w:b/>
          <w:bCs/>
          <w:sz w:val="16"/>
          <w:szCs w:val="18"/>
          <w:u w:val="single"/>
        </w:rPr>
      </w:pPr>
      <w:r w:rsidRPr="00B02832">
        <w:rPr>
          <w:rFonts w:ascii="Verdana" w:hAnsi="Verdana" w:cs="Arial"/>
          <w:b/>
          <w:bCs/>
          <w:sz w:val="16"/>
          <w:szCs w:val="18"/>
        </w:rPr>
        <w:t xml:space="preserve">O </w:t>
      </w:r>
      <w:r w:rsidRPr="002A4CC7">
        <w:rPr>
          <w:rFonts w:ascii="Verdana" w:hAnsi="Verdana" w:cs="Arial"/>
          <w:b/>
          <w:bCs/>
          <w:sz w:val="16"/>
          <w:szCs w:val="18"/>
          <w:u w:val="single"/>
        </w:rPr>
        <w:t>ČESKÉ CENĚ ZA ARCHITEKTURU</w:t>
      </w:r>
    </w:p>
    <w:p w14:paraId="28DAD18E" w14:textId="0EEE9FF9" w:rsidR="00A57037" w:rsidRPr="002A4CC7" w:rsidRDefault="00A57037" w:rsidP="00A5703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bCs/>
          <w:sz w:val="16"/>
          <w:szCs w:val="18"/>
        </w:rPr>
      </w:pPr>
      <w:r w:rsidRPr="002A4CC7">
        <w:rPr>
          <w:rFonts w:ascii="Verdana" w:hAnsi="Verdana" w:cs="Arial"/>
          <w:bCs/>
          <w:sz w:val="16"/>
          <w:szCs w:val="18"/>
        </w:rPr>
        <w:t xml:space="preserve">Soutěž vyhlásila Česká komora architektů, profesní organizace s přeneseným výkonem státní správy, v souladu se svým posláním pečovat o stavební kulturu v České republice a podporovat její vysokou úroveň. Jejím pořádáním chce Komora prezentovat kvalitní architektonickou produkci nejen odborné a laické veřejnosti, ale i zástupcům státní správy a samosprávy. Kromě přítomnosti odborné Akademie ČCA a prestižní sedmičlenné mezinárodní poroty, složené z renomovaných architektů, je předností České ceny za architekturu také ojedinělý koncept propagace architektury v průběhu celého roku a v jednotlivých regionech. </w:t>
      </w:r>
    </w:p>
    <w:p w14:paraId="2A98DEA7" w14:textId="690C84B1" w:rsidR="006B7A93" w:rsidRPr="002A4CC7" w:rsidRDefault="006B7A93" w:rsidP="00A5703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b/>
          <w:bCs/>
          <w:sz w:val="16"/>
          <w:szCs w:val="18"/>
        </w:rPr>
      </w:pPr>
    </w:p>
    <w:p w14:paraId="14A712BE" w14:textId="3987D23A" w:rsidR="00A57037" w:rsidRPr="00B02832" w:rsidRDefault="00A57037" w:rsidP="00A5703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b/>
          <w:sz w:val="16"/>
          <w:szCs w:val="18"/>
        </w:rPr>
      </w:pPr>
      <w:r w:rsidRPr="00B02832">
        <w:rPr>
          <w:rFonts w:ascii="Verdana" w:hAnsi="Verdana" w:cs="Arial"/>
          <w:b/>
          <w:bCs/>
          <w:sz w:val="16"/>
          <w:szCs w:val="18"/>
        </w:rPr>
        <w:t>O ČESKÉ KOMOŘE</w:t>
      </w:r>
      <w:r w:rsidRPr="00B02832">
        <w:rPr>
          <w:rStyle w:val="apple-converted-space"/>
          <w:rFonts w:ascii="Verdana" w:hAnsi="Verdana" w:cs="Arial"/>
          <w:b/>
          <w:bCs/>
          <w:sz w:val="16"/>
          <w:szCs w:val="18"/>
        </w:rPr>
        <w:t> </w:t>
      </w:r>
      <w:r w:rsidRPr="00C218B9">
        <w:rPr>
          <w:rFonts w:ascii="Verdana" w:hAnsi="Verdana" w:cs="Arial"/>
          <w:b/>
          <w:bCs/>
          <w:sz w:val="16"/>
          <w:szCs w:val="18"/>
          <w:u w:val="single"/>
        </w:rPr>
        <w:t>ARCHITEKTŮ</w:t>
      </w:r>
    </w:p>
    <w:p w14:paraId="6886AF9B" w14:textId="7C21C59D" w:rsidR="00A57037" w:rsidRPr="002A4CC7" w:rsidRDefault="00A57037" w:rsidP="00A57037">
      <w:pPr>
        <w:pStyle w:val="Zkladntext"/>
        <w:tabs>
          <w:tab w:val="num" w:pos="0"/>
        </w:tabs>
        <w:spacing w:line="276" w:lineRule="auto"/>
        <w:jc w:val="both"/>
        <w:rPr>
          <w:rFonts w:ascii="Verdana" w:hAnsi="Verdana" w:cs="Tahoma"/>
          <w:sz w:val="16"/>
          <w:szCs w:val="18"/>
        </w:rPr>
      </w:pPr>
      <w:r w:rsidRPr="002A4CC7">
        <w:rPr>
          <w:rFonts w:ascii="Verdana" w:hAnsi="Verdana" w:cs="Tahoma"/>
          <w:sz w:val="16"/>
          <w:szCs w:val="18"/>
        </w:rPr>
        <w:t xml:space="preserve">ČKA je samosprávným profesním sdružením s přeneseným výkonem státní správy, které bylo zřízeno zákonem č. 360/1992 Sb., o výkonu povolání autorizovaných architektů a o výkonu povolání autorizovaných inženýrů a techniků činných ve výstavbě. ČKA nese odpovědnost za profesionální a etický výkon profese architektů v ČR. Od začátku roku 2015 je Komora oficiálním připomínkovým místem pro zákony, právní úpravy a předpisy, které se týkají profese architekta. Od ledna 2016 je organizátorem soutěžní přehlídky Česká cena za architekturu. Od roku 2000 Komora rovněž pořádá Přehlídku diplomových prací a </w:t>
      </w:r>
      <w:r w:rsidR="0053565F" w:rsidRPr="002A4CC7">
        <w:rPr>
          <w:rFonts w:ascii="Verdana" w:hAnsi="Verdana" w:cs="Tahoma"/>
          <w:sz w:val="16"/>
          <w:szCs w:val="18"/>
        </w:rPr>
        <w:t xml:space="preserve">udílí </w:t>
      </w:r>
      <w:r w:rsidRPr="002A4CC7">
        <w:rPr>
          <w:rFonts w:ascii="Verdana" w:hAnsi="Verdana" w:cs="Tahoma"/>
          <w:sz w:val="16"/>
          <w:szCs w:val="18"/>
        </w:rPr>
        <w:t xml:space="preserve">Poctu České komory architektů. </w:t>
      </w:r>
    </w:p>
    <w:p w14:paraId="120BAA13" w14:textId="77777777" w:rsidR="00A57037" w:rsidRPr="002A4CC7" w:rsidRDefault="00A57037" w:rsidP="00A5703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bCs/>
          <w:sz w:val="16"/>
          <w:szCs w:val="18"/>
        </w:rPr>
      </w:pPr>
    </w:p>
    <w:p w14:paraId="6488496E" w14:textId="77777777" w:rsidR="00A57037" w:rsidRPr="002A4CC7" w:rsidRDefault="00A57037" w:rsidP="00A5703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b/>
          <w:sz w:val="16"/>
          <w:szCs w:val="18"/>
        </w:rPr>
      </w:pPr>
      <w:r w:rsidRPr="002A4CC7">
        <w:rPr>
          <w:rFonts w:ascii="Verdana" w:hAnsi="Verdana" w:cs="Arial"/>
          <w:b/>
          <w:bCs/>
          <w:sz w:val="16"/>
          <w:szCs w:val="18"/>
        </w:rPr>
        <w:t>KONTAKT</w:t>
      </w:r>
      <w:r w:rsidRPr="002A4CC7">
        <w:rPr>
          <w:rStyle w:val="apple-converted-space"/>
          <w:rFonts w:ascii="Verdana" w:hAnsi="Verdana" w:cs="Arial"/>
          <w:b/>
          <w:bCs/>
          <w:sz w:val="16"/>
          <w:szCs w:val="18"/>
        </w:rPr>
        <w:t> </w:t>
      </w:r>
      <w:r w:rsidRPr="002A4CC7">
        <w:rPr>
          <w:rFonts w:ascii="Verdana" w:hAnsi="Verdana" w:cs="Arial"/>
          <w:b/>
          <w:bCs/>
          <w:sz w:val="16"/>
          <w:szCs w:val="18"/>
          <w:u w:val="single"/>
        </w:rPr>
        <w:t>PRO MÉDIA</w:t>
      </w:r>
    </w:p>
    <w:p w14:paraId="5F43654D" w14:textId="77777777" w:rsidR="00164C54" w:rsidRPr="002A4CC7" w:rsidRDefault="0053565F" w:rsidP="00A5703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sz w:val="16"/>
          <w:szCs w:val="18"/>
          <w:u w:val="single"/>
        </w:rPr>
      </w:pPr>
      <w:r w:rsidRPr="002A4CC7">
        <w:rPr>
          <w:rFonts w:ascii="Verdana" w:hAnsi="Verdana" w:cs="Arial"/>
          <w:sz w:val="16"/>
          <w:szCs w:val="18"/>
        </w:rPr>
        <w:t xml:space="preserve">Barbora </w:t>
      </w:r>
      <w:r w:rsidRPr="002A4CC7">
        <w:rPr>
          <w:rFonts w:ascii="Verdana" w:hAnsi="Verdana" w:cs="Arial"/>
          <w:sz w:val="16"/>
          <w:szCs w:val="18"/>
          <w:u w:val="single"/>
        </w:rPr>
        <w:t>SEDLÁŘOVÁ</w:t>
      </w:r>
    </w:p>
    <w:p w14:paraId="556B1A01" w14:textId="77777777" w:rsidR="00164C54" w:rsidRPr="002A4CC7" w:rsidRDefault="00A57037" w:rsidP="00A5703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sz w:val="16"/>
          <w:szCs w:val="18"/>
        </w:rPr>
      </w:pPr>
      <w:r w:rsidRPr="002A4CC7">
        <w:rPr>
          <w:rFonts w:ascii="Verdana" w:hAnsi="Verdana" w:cs="Arial"/>
          <w:sz w:val="16"/>
          <w:szCs w:val="18"/>
        </w:rPr>
        <w:t>tisková mluvčí České komory architektů</w:t>
      </w:r>
    </w:p>
    <w:p w14:paraId="29087D88" w14:textId="77777777" w:rsidR="00164C54" w:rsidRPr="002A4CC7" w:rsidRDefault="00A57037" w:rsidP="00A5703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sz w:val="16"/>
          <w:szCs w:val="18"/>
        </w:rPr>
      </w:pPr>
      <w:r w:rsidRPr="002A4CC7">
        <w:rPr>
          <w:rFonts w:ascii="Verdana" w:hAnsi="Verdana" w:cs="Arial"/>
          <w:sz w:val="16"/>
          <w:szCs w:val="18"/>
        </w:rPr>
        <w:t>e-mail: </w:t>
      </w:r>
      <w:hyperlink r:id="rId12" w:history="1">
        <w:r w:rsidR="00164C54" w:rsidRPr="002A4CC7">
          <w:rPr>
            <w:rStyle w:val="Hypertextovodkaz"/>
            <w:rFonts w:ascii="Verdana" w:hAnsi="Verdana" w:cs="Arial"/>
            <w:sz w:val="16"/>
            <w:szCs w:val="18"/>
          </w:rPr>
          <w:t>barbora.sedlarova@cka.cz</w:t>
        </w:r>
      </w:hyperlink>
    </w:p>
    <w:p w14:paraId="57EF6740" w14:textId="49785959" w:rsidR="00A57037" w:rsidRPr="002A4CC7" w:rsidRDefault="001A1092" w:rsidP="00A5703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sz w:val="16"/>
          <w:szCs w:val="18"/>
        </w:rPr>
      </w:pPr>
      <w:r w:rsidRPr="002A4CC7">
        <w:rPr>
          <w:rFonts w:ascii="Verdana" w:hAnsi="Verdana" w:cs="Arial"/>
          <w:sz w:val="16"/>
          <w:szCs w:val="16"/>
        </w:rPr>
        <w:t>tel</w:t>
      </w:r>
      <w:r w:rsidR="00A57037" w:rsidRPr="002A4CC7">
        <w:rPr>
          <w:rFonts w:ascii="Verdana" w:hAnsi="Verdana" w:cs="Arial"/>
          <w:sz w:val="16"/>
          <w:szCs w:val="16"/>
        </w:rPr>
        <w:t>: +420 </w:t>
      </w:r>
      <w:r w:rsidR="00A57037" w:rsidRPr="002A4CC7">
        <w:rPr>
          <w:rFonts w:ascii="Verdana" w:eastAsia="Calibri" w:hAnsi="Verdana"/>
          <w:noProof/>
          <w:sz w:val="16"/>
          <w:szCs w:val="16"/>
        </w:rPr>
        <w:t>777 464 453</w:t>
      </w:r>
      <w:r w:rsidR="00A57037" w:rsidRPr="002A4CC7">
        <w:rPr>
          <w:rFonts w:ascii="Verdana" w:hAnsi="Verdana" w:cs="Arial"/>
          <w:sz w:val="16"/>
          <w:szCs w:val="16"/>
        </w:rPr>
        <w:t xml:space="preserve"> </w:t>
      </w:r>
    </w:p>
    <w:p w14:paraId="1658DE1D" w14:textId="77777777" w:rsidR="00A57037" w:rsidRPr="002A4CC7" w:rsidRDefault="00A57037" w:rsidP="00A57037">
      <w:pPr>
        <w:pStyle w:val="Zkladntext"/>
        <w:tabs>
          <w:tab w:val="num" w:pos="0"/>
        </w:tabs>
        <w:spacing w:line="276" w:lineRule="auto"/>
        <w:rPr>
          <w:rFonts w:ascii="Verdana" w:eastAsia="Calibri" w:hAnsi="Verdana"/>
          <w:sz w:val="16"/>
          <w:szCs w:val="18"/>
        </w:rPr>
      </w:pPr>
    </w:p>
    <w:p w14:paraId="6A4DCC89" w14:textId="77777777" w:rsidR="00A57037" w:rsidRPr="002A4CC7" w:rsidRDefault="00A57037" w:rsidP="00A57037">
      <w:pPr>
        <w:pStyle w:val="Zkladntext"/>
        <w:tabs>
          <w:tab w:val="num" w:pos="0"/>
        </w:tabs>
        <w:spacing w:line="276" w:lineRule="auto"/>
        <w:rPr>
          <w:rFonts w:ascii="Verdana" w:hAnsi="Verdana" w:cs="Tahoma"/>
          <w:b/>
          <w:sz w:val="16"/>
          <w:szCs w:val="18"/>
        </w:rPr>
      </w:pPr>
      <w:r w:rsidRPr="002A4CC7">
        <w:rPr>
          <w:rFonts w:ascii="Verdana" w:hAnsi="Verdana" w:cs="Tahoma"/>
          <w:b/>
          <w:sz w:val="16"/>
          <w:szCs w:val="18"/>
        </w:rPr>
        <w:t xml:space="preserve">SLEDUJTE </w:t>
      </w:r>
      <w:r w:rsidRPr="002A4CC7">
        <w:rPr>
          <w:rFonts w:ascii="Verdana" w:hAnsi="Verdana" w:cs="Tahoma"/>
          <w:b/>
          <w:sz w:val="16"/>
          <w:szCs w:val="18"/>
          <w:u w:val="single"/>
        </w:rPr>
        <w:t>Českou cenu za architekturu</w:t>
      </w:r>
    </w:p>
    <w:p w14:paraId="45AC80FB" w14:textId="77777777" w:rsidR="00A57037" w:rsidRPr="002A4CC7" w:rsidRDefault="00A57037" w:rsidP="00A57037">
      <w:pPr>
        <w:pStyle w:val="Zkladntext"/>
        <w:tabs>
          <w:tab w:val="num" w:pos="0"/>
        </w:tabs>
        <w:spacing w:line="276" w:lineRule="auto"/>
        <w:rPr>
          <w:rFonts w:ascii="Verdana" w:hAnsi="Verdana" w:cs="Tahoma"/>
          <w:sz w:val="16"/>
          <w:szCs w:val="18"/>
        </w:rPr>
      </w:pPr>
      <w:r w:rsidRPr="002A4CC7">
        <w:rPr>
          <w:rFonts w:ascii="Verdana" w:hAnsi="Verdana" w:cs="Tahoma"/>
          <w:sz w:val="16"/>
          <w:szCs w:val="18"/>
        </w:rPr>
        <w:t xml:space="preserve">Na webu </w:t>
      </w:r>
      <w:hyperlink r:id="rId13" w:history="1">
        <w:r w:rsidRPr="002A4CC7">
          <w:rPr>
            <w:rStyle w:val="Hypertextovodkaz"/>
            <w:rFonts w:ascii="Verdana" w:hAnsi="Verdana" w:cs="Tahoma"/>
            <w:sz w:val="16"/>
            <w:szCs w:val="18"/>
          </w:rPr>
          <w:t>ČCA</w:t>
        </w:r>
      </w:hyperlink>
      <w:r w:rsidRPr="002A4CC7">
        <w:rPr>
          <w:rFonts w:ascii="Verdana" w:hAnsi="Verdana" w:cs="Tahoma"/>
          <w:sz w:val="16"/>
          <w:szCs w:val="18"/>
        </w:rPr>
        <w:t xml:space="preserve">, na </w:t>
      </w:r>
      <w:hyperlink r:id="rId14" w:history="1">
        <w:r w:rsidRPr="002A4CC7">
          <w:rPr>
            <w:rStyle w:val="Hypertextovodkaz"/>
            <w:rFonts w:ascii="Verdana" w:hAnsi="Verdana" w:cs="Tahoma"/>
            <w:noProof/>
            <w:sz w:val="16"/>
            <w:szCs w:val="18"/>
          </w:rPr>
          <w:t>Facebook</w:t>
        </w:r>
      </w:hyperlink>
      <w:r w:rsidRPr="002A4CC7">
        <w:rPr>
          <w:rStyle w:val="Hypertextovodkaz"/>
          <w:rFonts w:ascii="Verdana" w:hAnsi="Verdana" w:cs="Tahoma"/>
          <w:noProof/>
          <w:sz w:val="16"/>
          <w:szCs w:val="18"/>
        </w:rPr>
        <w:t>u</w:t>
      </w:r>
      <w:r w:rsidRPr="002A4CC7">
        <w:rPr>
          <w:rFonts w:ascii="Verdana" w:hAnsi="Verdana" w:cs="Tahoma"/>
          <w:sz w:val="16"/>
          <w:szCs w:val="18"/>
        </w:rPr>
        <w:t xml:space="preserve"> a na </w:t>
      </w:r>
      <w:hyperlink r:id="rId15" w:history="1">
        <w:r w:rsidRPr="002A4CC7">
          <w:rPr>
            <w:rStyle w:val="Hypertextovodkaz"/>
            <w:rFonts w:ascii="Verdana" w:hAnsi="Verdana" w:cs="Tahoma"/>
            <w:sz w:val="16"/>
            <w:szCs w:val="18"/>
          </w:rPr>
          <w:t>Instagramu</w:t>
        </w:r>
      </w:hyperlink>
      <w:r w:rsidRPr="002A4CC7">
        <w:rPr>
          <w:rFonts w:ascii="Verdana" w:hAnsi="Verdana" w:cs="Tahoma"/>
          <w:sz w:val="16"/>
          <w:szCs w:val="18"/>
        </w:rPr>
        <w:t xml:space="preserve">. </w:t>
      </w:r>
    </w:p>
    <w:p w14:paraId="05DCF587" w14:textId="376AA3BB" w:rsidR="00A57037" w:rsidRDefault="00A57037" w:rsidP="00A57037">
      <w:pPr>
        <w:spacing w:line="312" w:lineRule="auto"/>
        <w:jc w:val="both"/>
        <w:rPr>
          <w:rFonts w:ascii="Verdana" w:hAnsi="Verdana"/>
          <w:sz w:val="16"/>
          <w:szCs w:val="18"/>
        </w:rPr>
      </w:pPr>
    </w:p>
    <w:p w14:paraId="62850EBD" w14:textId="77777777" w:rsidR="00445B6F" w:rsidRPr="002A4CC7" w:rsidRDefault="00445B6F" w:rsidP="00445B6F">
      <w:pPr>
        <w:pStyle w:val="Zkladntext"/>
        <w:tabs>
          <w:tab w:val="num" w:pos="0"/>
        </w:tabs>
        <w:spacing w:line="312" w:lineRule="auto"/>
        <w:jc w:val="both"/>
        <w:rPr>
          <w:rFonts w:ascii="Verdana" w:hAnsi="Verdana" w:cs="Arial"/>
          <w:b/>
          <w:bCs/>
          <w:i/>
          <w:color w:val="FF0000"/>
          <w:sz w:val="18"/>
          <w:szCs w:val="18"/>
          <w:lang w:eastAsia="cs-CZ"/>
        </w:rPr>
      </w:pPr>
    </w:p>
    <w:p w14:paraId="25936485" w14:textId="77777777" w:rsidR="00445B6F" w:rsidRPr="002A4CC7" w:rsidRDefault="00445B6F" w:rsidP="00445B6F">
      <w:pPr>
        <w:pStyle w:val="Zkladntext"/>
        <w:tabs>
          <w:tab w:val="num" w:pos="0"/>
        </w:tabs>
        <w:spacing w:line="312" w:lineRule="auto"/>
        <w:jc w:val="both"/>
        <w:rPr>
          <w:rFonts w:ascii="Verdana" w:hAnsi="Verdana" w:cs="Arial"/>
          <w:b/>
          <w:bCs/>
          <w:i/>
          <w:color w:val="FF0000"/>
          <w:sz w:val="18"/>
          <w:szCs w:val="18"/>
          <w:lang w:eastAsia="cs-CZ"/>
        </w:rPr>
      </w:pPr>
      <w:r w:rsidRPr="002A4CC7">
        <w:rPr>
          <w:rFonts w:ascii="Verdana" w:hAnsi="Verdana" w:cs="Arial"/>
          <w:b/>
          <w:bCs/>
          <w:i/>
          <w:color w:val="FF0000"/>
          <w:sz w:val="18"/>
          <w:szCs w:val="18"/>
          <w:lang w:eastAsia="cs-CZ"/>
        </w:rPr>
        <w:t xml:space="preserve">Všechny </w:t>
      </w:r>
      <w:r w:rsidRPr="002A4CC7">
        <w:rPr>
          <w:rFonts w:ascii="Verdana" w:hAnsi="Verdana" w:cs="Arial"/>
          <w:b/>
          <w:bCs/>
          <w:i/>
          <w:color w:val="FF0000"/>
          <w:sz w:val="18"/>
          <w:szCs w:val="18"/>
          <w:lang w:val="cs-CZ" w:eastAsia="cs-CZ"/>
        </w:rPr>
        <w:t>nominované</w:t>
      </w:r>
      <w:r w:rsidRPr="002A4CC7">
        <w:rPr>
          <w:rFonts w:ascii="Verdana" w:hAnsi="Verdana" w:cs="Arial"/>
          <w:b/>
          <w:bCs/>
          <w:i/>
          <w:color w:val="FF0000"/>
          <w:sz w:val="18"/>
          <w:szCs w:val="18"/>
          <w:lang w:eastAsia="cs-CZ"/>
        </w:rPr>
        <w:t xml:space="preserve"> stavby a jejich fotografie naleznete na webu </w:t>
      </w:r>
      <w:r w:rsidRPr="002A4CC7">
        <w:rPr>
          <w:rFonts w:ascii="Verdana" w:hAnsi="Verdana" w:cs="Arial"/>
          <w:b/>
          <w:bCs/>
          <w:i/>
          <w:color w:val="FF0000"/>
          <w:sz w:val="18"/>
          <w:szCs w:val="18"/>
          <w:lang w:val="cs-CZ" w:eastAsia="cs-CZ"/>
        </w:rPr>
        <w:t xml:space="preserve">České ceny </w:t>
      </w:r>
      <w:r w:rsidRPr="002A4CC7">
        <w:rPr>
          <w:rFonts w:ascii="Verdana" w:hAnsi="Verdana" w:cs="Arial"/>
          <w:b/>
          <w:bCs/>
          <w:i/>
          <w:color w:val="FF0000"/>
          <w:sz w:val="18"/>
          <w:szCs w:val="18"/>
          <w:lang w:val="cs-CZ" w:eastAsia="cs-CZ"/>
        </w:rPr>
        <w:br/>
        <w:t>za architekturu</w:t>
      </w:r>
      <w:r w:rsidRPr="002A4CC7">
        <w:rPr>
          <w:rFonts w:ascii="Verdana" w:hAnsi="Verdana" w:cs="Arial"/>
          <w:b/>
          <w:bCs/>
          <w:i/>
          <w:color w:val="FF0000"/>
          <w:sz w:val="18"/>
          <w:szCs w:val="18"/>
          <w:lang w:eastAsia="cs-CZ"/>
        </w:rPr>
        <w:t>:</w:t>
      </w:r>
      <w:r w:rsidRPr="002A4CC7">
        <w:rPr>
          <w:rFonts w:ascii="Verdana" w:hAnsi="Verdana"/>
          <w:i/>
          <w:color w:val="FF0000"/>
        </w:rPr>
        <w:t xml:space="preserve"> </w:t>
      </w:r>
      <w:r w:rsidRPr="002A4CC7">
        <w:rPr>
          <w:rFonts w:ascii="Verdana" w:hAnsi="Verdana"/>
          <w:i/>
          <w:sz w:val="18"/>
          <w:szCs w:val="18"/>
        </w:rPr>
        <w:t>https://ceskacenazaarchitekturu.cz/rocniky/2024#nominations</w:t>
      </w:r>
      <w:r w:rsidRPr="002A4CC7">
        <w:rPr>
          <w:rFonts w:ascii="Verdana" w:hAnsi="Verdana" w:cs="Arial"/>
          <w:b/>
          <w:bCs/>
          <w:i/>
          <w:color w:val="FF0000"/>
          <w:sz w:val="18"/>
          <w:szCs w:val="18"/>
          <w:lang w:eastAsia="cs-CZ"/>
        </w:rPr>
        <w:t xml:space="preserve">. V případě žádosti o konkrétní fotografie v tiskové kvalitě se na nás neváhejte obrátit. Prosíme, </w:t>
      </w:r>
      <w:r w:rsidRPr="002A4CC7">
        <w:rPr>
          <w:rFonts w:ascii="Verdana" w:hAnsi="Verdana" w:cs="Arial"/>
          <w:b/>
          <w:bCs/>
          <w:i/>
          <w:color w:val="FF0000"/>
          <w:sz w:val="18"/>
          <w:szCs w:val="18"/>
          <w:lang w:eastAsia="cs-CZ"/>
        </w:rPr>
        <w:br/>
        <w:t>při použití fotografií vždy uvádějte název realizace, její autory a jméno fotografa.</w:t>
      </w:r>
    </w:p>
    <w:p w14:paraId="2283FF76" w14:textId="77777777" w:rsidR="00445B6F" w:rsidRPr="002A4CC7" w:rsidRDefault="00445B6F" w:rsidP="00445B6F">
      <w:pPr>
        <w:widowControl w:val="0"/>
        <w:autoSpaceDE w:val="0"/>
        <w:autoSpaceDN w:val="0"/>
        <w:adjustRightInd w:val="0"/>
        <w:jc w:val="both"/>
        <w:outlineLvl w:val="0"/>
        <w:rPr>
          <w:rFonts w:ascii="Verdana" w:hAnsi="Verdana" w:cs="Cordia New"/>
          <w:b/>
          <w:bCs/>
          <w:i/>
          <w:color w:val="FF0000"/>
          <w:sz w:val="18"/>
          <w:szCs w:val="18"/>
        </w:rPr>
      </w:pPr>
      <w:r w:rsidRPr="002A4CC7">
        <w:rPr>
          <w:rFonts w:ascii="Verdana" w:hAnsi="Verdana" w:cs="Cordia New"/>
          <w:b/>
          <w:bCs/>
          <w:i/>
          <w:color w:val="FF0000"/>
          <w:sz w:val="18"/>
          <w:szCs w:val="18"/>
        </w:rPr>
        <w:t xml:space="preserve">Na webu </w:t>
      </w:r>
      <w:hyperlink r:id="rId16" w:history="1">
        <w:r w:rsidRPr="002A4CC7">
          <w:rPr>
            <w:rStyle w:val="Hypertextovodkaz"/>
            <w:rFonts w:ascii="Verdana" w:hAnsi="Verdana" w:cs="Cordia New"/>
            <w:b/>
            <w:bCs/>
            <w:i/>
            <w:color w:val="FF0000"/>
            <w:sz w:val="18"/>
            <w:szCs w:val="18"/>
          </w:rPr>
          <w:t>www.ceskacenazaarchitekturu.cz</w:t>
        </w:r>
      </w:hyperlink>
      <w:r w:rsidRPr="002A4CC7">
        <w:rPr>
          <w:rFonts w:ascii="Verdana" w:hAnsi="Verdana" w:cs="Cordia New"/>
          <w:b/>
          <w:bCs/>
          <w:i/>
          <w:color w:val="FF0000"/>
          <w:sz w:val="18"/>
          <w:szCs w:val="18"/>
        </w:rPr>
        <w:t xml:space="preserve"> dále naleznete sekci </w:t>
      </w:r>
      <w:hyperlink r:id="rId17" w:history="1">
        <w:r w:rsidRPr="002A4CC7">
          <w:rPr>
            <w:rStyle w:val="Hypertextovodkaz"/>
            <w:rFonts w:ascii="Verdana" w:hAnsi="Verdana" w:cs="Cordia New"/>
            <w:b/>
            <w:bCs/>
            <w:i/>
            <w:sz w:val="18"/>
            <w:szCs w:val="18"/>
          </w:rPr>
          <w:t>PRESS</w:t>
        </w:r>
      </w:hyperlink>
      <w:r w:rsidRPr="002A4CC7">
        <w:rPr>
          <w:rFonts w:ascii="Verdana" w:hAnsi="Verdana" w:cs="Cordia New"/>
          <w:b/>
          <w:bCs/>
          <w:i/>
          <w:color w:val="FF0000"/>
          <w:sz w:val="18"/>
          <w:szCs w:val="18"/>
        </w:rPr>
        <w:t xml:space="preserve"> s dalšími informacemi k letošnímu ročníku ČCA.</w:t>
      </w:r>
    </w:p>
    <w:p w14:paraId="3CEC0DBC" w14:textId="77777777" w:rsidR="00445B6F" w:rsidRPr="002A4CC7" w:rsidRDefault="00445B6F" w:rsidP="00445B6F">
      <w:pPr>
        <w:widowControl w:val="0"/>
        <w:autoSpaceDE w:val="0"/>
        <w:autoSpaceDN w:val="0"/>
        <w:adjustRightInd w:val="0"/>
        <w:jc w:val="both"/>
        <w:outlineLvl w:val="0"/>
        <w:rPr>
          <w:rFonts w:ascii="Verdana" w:hAnsi="Verdana" w:cs="Arial"/>
          <w:b/>
          <w:bCs/>
          <w:i/>
          <w:color w:val="FF0000"/>
          <w:sz w:val="18"/>
          <w:szCs w:val="18"/>
        </w:rPr>
      </w:pPr>
      <w:r w:rsidRPr="002A4CC7">
        <w:rPr>
          <w:rFonts w:ascii="Verdana" w:hAnsi="Verdana" w:cs="Arial"/>
          <w:b/>
          <w:bCs/>
          <w:i/>
          <w:color w:val="FF0000"/>
          <w:sz w:val="18"/>
          <w:szCs w:val="18"/>
        </w:rPr>
        <w:t xml:space="preserve">Všechny tiskové zprávy České komory architektů naleznete na </w:t>
      </w:r>
      <w:hyperlink r:id="rId18" w:history="1">
        <w:r w:rsidRPr="002A4CC7">
          <w:rPr>
            <w:rStyle w:val="Hypertextovodkaz"/>
            <w:rFonts w:ascii="Verdana" w:hAnsi="Verdana" w:cs="Arial"/>
            <w:b/>
            <w:bCs/>
            <w:i/>
            <w:color w:val="FF0000"/>
            <w:sz w:val="18"/>
            <w:szCs w:val="18"/>
          </w:rPr>
          <w:t>www.cka.cz</w:t>
        </w:r>
      </w:hyperlink>
      <w:r w:rsidRPr="002A4CC7">
        <w:rPr>
          <w:rFonts w:ascii="Verdana" w:hAnsi="Verdana" w:cs="Arial"/>
          <w:b/>
          <w:bCs/>
          <w:i/>
          <w:color w:val="FF0000"/>
          <w:sz w:val="18"/>
          <w:szCs w:val="18"/>
        </w:rPr>
        <w:t xml:space="preserve"> v sekci PRO </w:t>
      </w:r>
      <w:hyperlink r:id="rId19" w:history="1">
        <w:r w:rsidRPr="002A4CC7">
          <w:rPr>
            <w:rStyle w:val="Hypertextovodkaz"/>
            <w:rFonts w:ascii="Verdana" w:hAnsi="Verdana" w:cs="Arial"/>
            <w:b/>
            <w:bCs/>
            <w:i/>
            <w:color w:val="FF0000"/>
            <w:sz w:val="18"/>
            <w:szCs w:val="18"/>
          </w:rPr>
          <w:t>MÉDIA</w:t>
        </w:r>
      </w:hyperlink>
      <w:r w:rsidRPr="002A4CC7">
        <w:rPr>
          <w:rFonts w:ascii="Verdana" w:hAnsi="Verdana" w:cs="Arial"/>
          <w:b/>
          <w:bCs/>
          <w:i/>
          <w:color w:val="FF0000"/>
          <w:sz w:val="18"/>
          <w:szCs w:val="18"/>
        </w:rPr>
        <w:t>.</w:t>
      </w:r>
    </w:p>
    <w:p w14:paraId="11180BB0" w14:textId="77777777" w:rsidR="00445B6F" w:rsidRPr="002A4CC7" w:rsidRDefault="00445B6F" w:rsidP="00A57037">
      <w:pPr>
        <w:spacing w:line="312" w:lineRule="auto"/>
        <w:jc w:val="both"/>
        <w:rPr>
          <w:rFonts w:ascii="Verdana" w:hAnsi="Verdana"/>
          <w:sz w:val="16"/>
          <w:szCs w:val="18"/>
        </w:rPr>
      </w:pPr>
    </w:p>
    <w:sectPr w:rsidR="00445B6F" w:rsidRPr="002A4CC7" w:rsidSect="006033DD">
      <w:headerReference w:type="default" r:id="rId20"/>
      <w:footerReference w:type="default" r:id="rId21"/>
      <w:pgSz w:w="11906" w:h="16838"/>
      <w:pgMar w:top="1985" w:right="1417" w:bottom="1560" w:left="1417" w:header="708" w:footer="42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F6BCA6" w16cex:dateUtc="2024-06-26T08:11:00Z"/>
  <w16cex:commentExtensible w16cex:durableId="25B7F8A3" w16cex:dateUtc="2024-06-26T08:51:00Z"/>
  <w16cex:commentExtensible w16cex:durableId="5C8CA472" w16cex:dateUtc="2024-06-26T08:28:00Z"/>
  <w16cex:commentExtensible w16cex:durableId="02D0E36E" w16cex:dateUtc="2024-06-26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834E2E8" w16cid:durableId="4BF6BCA6"/>
  <w16cid:commentId w16cid:paraId="49829B06" w16cid:durableId="25B7F8A3"/>
  <w16cid:commentId w16cid:paraId="61BD2977" w16cid:durableId="5C8CA472"/>
  <w16cid:commentId w16cid:paraId="0AD7BC86" w16cid:durableId="02D0E36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CCC9A" w14:textId="77777777" w:rsidR="00DE475D" w:rsidRDefault="00DE475D" w:rsidP="00BC1FB4">
      <w:pPr>
        <w:spacing w:after="0" w:line="240" w:lineRule="auto"/>
      </w:pPr>
      <w:r>
        <w:separator/>
      </w:r>
    </w:p>
  </w:endnote>
  <w:endnote w:type="continuationSeparator" w:id="0">
    <w:p w14:paraId="7776FAA9" w14:textId="77777777" w:rsidR="00DE475D" w:rsidRDefault="00DE475D" w:rsidP="00BC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DCEF9" w14:textId="054D4198" w:rsidR="006033DD" w:rsidRDefault="006033DD" w:rsidP="006033DD">
    <w:pPr>
      <w:pStyle w:val="Zpat"/>
      <w:jc w:val="center"/>
    </w:pPr>
    <w:r>
      <w:rPr>
        <w:noProof/>
        <w:lang w:eastAsia="cs-CZ"/>
      </w:rPr>
      <w:drawing>
        <wp:inline distT="0" distB="0" distL="0" distR="0" wp14:anchorId="06E9EA8E" wp14:editId="5B8C8817">
          <wp:extent cx="5067860" cy="428625"/>
          <wp:effectExtent l="0" t="0" r="0" b="0"/>
          <wp:docPr id="40" name="Obrázek 40" descr="C:\Users\sedlarova.b\Downloads\cka-logo-lev.BNayc8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dlarova.b\Downloads\cka-logo-lev.BNayc8E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9252" cy="429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49CD0" w14:textId="77777777" w:rsidR="00DE475D" w:rsidRDefault="00DE475D" w:rsidP="00BC1FB4">
      <w:pPr>
        <w:spacing w:after="0" w:line="240" w:lineRule="auto"/>
      </w:pPr>
      <w:r>
        <w:separator/>
      </w:r>
    </w:p>
  </w:footnote>
  <w:footnote w:type="continuationSeparator" w:id="0">
    <w:p w14:paraId="73ACCA18" w14:textId="77777777" w:rsidR="00DE475D" w:rsidRDefault="00DE475D" w:rsidP="00BC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719A1" w14:textId="50CB2ACF" w:rsidR="00817790" w:rsidRDefault="00D95811" w:rsidP="00D95811">
    <w:pPr>
      <w:pStyle w:val="Zhlav"/>
      <w:jc w:val="center"/>
    </w:pPr>
    <w:r>
      <w:rPr>
        <w:noProof/>
        <w:lang w:eastAsia="cs-CZ"/>
      </w:rPr>
      <w:drawing>
        <wp:inline distT="0" distB="0" distL="0" distR="0" wp14:anchorId="7E853085" wp14:editId="110512AE">
          <wp:extent cx="5090319" cy="403860"/>
          <wp:effectExtent l="0" t="0" r="0" b="0"/>
          <wp:docPr id="39" name="Obrázek 39" descr="C:\Users\sedlarova.b\Downloads\cca-cz-24-black.DYyVHvRy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dlarova.b\Downloads\cca-cz-24-black.DYyVHvRy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0388" cy="424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D4"/>
    <w:rsid w:val="00010FA3"/>
    <w:rsid w:val="000220F7"/>
    <w:rsid w:val="00036A4C"/>
    <w:rsid w:val="00052F02"/>
    <w:rsid w:val="00056D8F"/>
    <w:rsid w:val="00064029"/>
    <w:rsid w:val="000846B0"/>
    <w:rsid w:val="0009643A"/>
    <w:rsid w:val="000C6501"/>
    <w:rsid w:val="000D1248"/>
    <w:rsid w:val="000D7AAF"/>
    <w:rsid w:val="000F4676"/>
    <w:rsid w:val="00111B64"/>
    <w:rsid w:val="00115902"/>
    <w:rsid w:val="00122585"/>
    <w:rsid w:val="00130757"/>
    <w:rsid w:val="00147E80"/>
    <w:rsid w:val="00150858"/>
    <w:rsid w:val="00153BC4"/>
    <w:rsid w:val="0016140D"/>
    <w:rsid w:val="00164C54"/>
    <w:rsid w:val="00192EC9"/>
    <w:rsid w:val="001950FD"/>
    <w:rsid w:val="001A1092"/>
    <w:rsid w:val="001B57B2"/>
    <w:rsid w:val="001D18CD"/>
    <w:rsid w:val="001F3384"/>
    <w:rsid w:val="00223138"/>
    <w:rsid w:val="0023297B"/>
    <w:rsid w:val="00255BC6"/>
    <w:rsid w:val="002764A6"/>
    <w:rsid w:val="00285047"/>
    <w:rsid w:val="002914E9"/>
    <w:rsid w:val="00296213"/>
    <w:rsid w:val="002A4CC7"/>
    <w:rsid w:val="002C3F8C"/>
    <w:rsid w:val="002C4CD2"/>
    <w:rsid w:val="002F1A00"/>
    <w:rsid w:val="003017A4"/>
    <w:rsid w:val="00301AD5"/>
    <w:rsid w:val="00304021"/>
    <w:rsid w:val="003166B2"/>
    <w:rsid w:val="0033408B"/>
    <w:rsid w:val="00364565"/>
    <w:rsid w:val="00377C8C"/>
    <w:rsid w:val="003B07B0"/>
    <w:rsid w:val="003B29CB"/>
    <w:rsid w:val="003C4151"/>
    <w:rsid w:val="003D024F"/>
    <w:rsid w:val="003D43A9"/>
    <w:rsid w:val="003D7F50"/>
    <w:rsid w:val="003F5DCA"/>
    <w:rsid w:val="00421741"/>
    <w:rsid w:val="00427701"/>
    <w:rsid w:val="00436344"/>
    <w:rsid w:val="00443561"/>
    <w:rsid w:val="00445B6F"/>
    <w:rsid w:val="00460F8E"/>
    <w:rsid w:val="004928AA"/>
    <w:rsid w:val="004A4A02"/>
    <w:rsid w:val="004A7CBE"/>
    <w:rsid w:val="004B173A"/>
    <w:rsid w:val="004C1C8A"/>
    <w:rsid w:val="004D518C"/>
    <w:rsid w:val="004D5610"/>
    <w:rsid w:val="004F13BA"/>
    <w:rsid w:val="00501A7B"/>
    <w:rsid w:val="00506B42"/>
    <w:rsid w:val="0051207E"/>
    <w:rsid w:val="00517840"/>
    <w:rsid w:val="0053565F"/>
    <w:rsid w:val="005823A8"/>
    <w:rsid w:val="005835D1"/>
    <w:rsid w:val="00590345"/>
    <w:rsid w:val="00592FCC"/>
    <w:rsid w:val="00594616"/>
    <w:rsid w:val="00597B69"/>
    <w:rsid w:val="005C095E"/>
    <w:rsid w:val="005C1923"/>
    <w:rsid w:val="005C27B6"/>
    <w:rsid w:val="005D2FA9"/>
    <w:rsid w:val="005E04F9"/>
    <w:rsid w:val="005E05D2"/>
    <w:rsid w:val="006033DD"/>
    <w:rsid w:val="0060368E"/>
    <w:rsid w:val="006052EF"/>
    <w:rsid w:val="006175B3"/>
    <w:rsid w:val="00621854"/>
    <w:rsid w:val="00624CA5"/>
    <w:rsid w:val="00627EE7"/>
    <w:rsid w:val="00641FFA"/>
    <w:rsid w:val="00655C4B"/>
    <w:rsid w:val="00662520"/>
    <w:rsid w:val="006861F2"/>
    <w:rsid w:val="0069475F"/>
    <w:rsid w:val="006A6BC9"/>
    <w:rsid w:val="006B0623"/>
    <w:rsid w:val="006B7A93"/>
    <w:rsid w:val="006D67B5"/>
    <w:rsid w:val="00721F18"/>
    <w:rsid w:val="00722687"/>
    <w:rsid w:val="00750003"/>
    <w:rsid w:val="00762028"/>
    <w:rsid w:val="0076404C"/>
    <w:rsid w:val="00771540"/>
    <w:rsid w:val="00773B87"/>
    <w:rsid w:val="007779F3"/>
    <w:rsid w:val="007821BA"/>
    <w:rsid w:val="00782ADF"/>
    <w:rsid w:val="00783CB9"/>
    <w:rsid w:val="007934CB"/>
    <w:rsid w:val="00795577"/>
    <w:rsid w:val="007B0ABA"/>
    <w:rsid w:val="007C16A3"/>
    <w:rsid w:val="007C424E"/>
    <w:rsid w:val="007D1465"/>
    <w:rsid w:val="007D1D1C"/>
    <w:rsid w:val="007D220C"/>
    <w:rsid w:val="007D38C6"/>
    <w:rsid w:val="007D5D11"/>
    <w:rsid w:val="007F0568"/>
    <w:rsid w:val="00814BBB"/>
    <w:rsid w:val="00817790"/>
    <w:rsid w:val="00835FD2"/>
    <w:rsid w:val="00846CED"/>
    <w:rsid w:val="00857337"/>
    <w:rsid w:val="00883C64"/>
    <w:rsid w:val="008A208A"/>
    <w:rsid w:val="008A5826"/>
    <w:rsid w:val="008A7BBB"/>
    <w:rsid w:val="008D5880"/>
    <w:rsid w:val="008F0FA3"/>
    <w:rsid w:val="00902714"/>
    <w:rsid w:val="00923D35"/>
    <w:rsid w:val="00940808"/>
    <w:rsid w:val="0096221D"/>
    <w:rsid w:val="00963AAC"/>
    <w:rsid w:val="00974AE3"/>
    <w:rsid w:val="009A648F"/>
    <w:rsid w:val="009B5BD4"/>
    <w:rsid w:val="009B7E10"/>
    <w:rsid w:val="009C75E1"/>
    <w:rsid w:val="00A218ED"/>
    <w:rsid w:val="00A35439"/>
    <w:rsid w:val="00A57037"/>
    <w:rsid w:val="00A60050"/>
    <w:rsid w:val="00A77AFA"/>
    <w:rsid w:val="00A83986"/>
    <w:rsid w:val="00AA2357"/>
    <w:rsid w:val="00AA3AA2"/>
    <w:rsid w:val="00AC71DE"/>
    <w:rsid w:val="00AC7F6D"/>
    <w:rsid w:val="00AE041D"/>
    <w:rsid w:val="00AE36E9"/>
    <w:rsid w:val="00B01E9D"/>
    <w:rsid w:val="00B02832"/>
    <w:rsid w:val="00B155EA"/>
    <w:rsid w:val="00B16B95"/>
    <w:rsid w:val="00B226C9"/>
    <w:rsid w:val="00B35367"/>
    <w:rsid w:val="00B475EE"/>
    <w:rsid w:val="00B55D64"/>
    <w:rsid w:val="00B635BC"/>
    <w:rsid w:val="00B87B3C"/>
    <w:rsid w:val="00BB640F"/>
    <w:rsid w:val="00BC1FB4"/>
    <w:rsid w:val="00BC4C08"/>
    <w:rsid w:val="00BD1723"/>
    <w:rsid w:val="00BD409D"/>
    <w:rsid w:val="00BD79C3"/>
    <w:rsid w:val="00BE1E45"/>
    <w:rsid w:val="00C0133D"/>
    <w:rsid w:val="00C0593F"/>
    <w:rsid w:val="00C218B9"/>
    <w:rsid w:val="00C255DC"/>
    <w:rsid w:val="00C40245"/>
    <w:rsid w:val="00C44F55"/>
    <w:rsid w:val="00C477B2"/>
    <w:rsid w:val="00C554AE"/>
    <w:rsid w:val="00C62D5A"/>
    <w:rsid w:val="00C6415A"/>
    <w:rsid w:val="00CB22D5"/>
    <w:rsid w:val="00CC0DB0"/>
    <w:rsid w:val="00CE0FFD"/>
    <w:rsid w:val="00D13C33"/>
    <w:rsid w:val="00D35DE2"/>
    <w:rsid w:val="00D3759F"/>
    <w:rsid w:val="00D47579"/>
    <w:rsid w:val="00D623E4"/>
    <w:rsid w:val="00D716CD"/>
    <w:rsid w:val="00D931ED"/>
    <w:rsid w:val="00D95811"/>
    <w:rsid w:val="00DA4BB3"/>
    <w:rsid w:val="00DB7AFB"/>
    <w:rsid w:val="00DC62B5"/>
    <w:rsid w:val="00DD05A4"/>
    <w:rsid w:val="00DD26B6"/>
    <w:rsid w:val="00DE25C6"/>
    <w:rsid w:val="00DE475D"/>
    <w:rsid w:val="00DF1755"/>
    <w:rsid w:val="00DF345D"/>
    <w:rsid w:val="00DF6C36"/>
    <w:rsid w:val="00E00DCB"/>
    <w:rsid w:val="00E021EC"/>
    <w:rsid w:val="00E044EC"/>
    <w:rsid w:val="00E067E7"/>
    <w:rsid w:val="00E34F76"/>
    <w:rsid w:val="00E44E7D"/>
    <w:rsid w:val="00E82106"/>
    <w:rsid w:val="00E83D45"/>
    <w:rsid w:val="00E8643E"/>
    <w:rsid w:val="00E9077A"/>
    <w:rsid w:val="00E90D44"/>
    <w:rsid w:val="00EC34FB"/>
    <w:rsid w:val="00EC53B6"/>
    <w:rsid w:val="00EC7CD7"/>
    <w:rsid w:val="00F03612"/>
    <w:rsid w:val="00F17268"/>
    <w:rsid w:val="00F25613"/>
    <w:rsid w:val="00F55DBB"/>
    <w:rsid w:val="00F77B2B"/>
    <w:rsid w:val="00F83E42"/>
    <w:rsid w:val="00FA0DD9"/>
    <w:rsid w:val="00FB3181"/>
    <w:rsid w:val="00FB3E34"/>
    <w:rsid w:val="00FC00E0"/>
    <w:rsid w:val="00FC0D79"/>
    <w:rsid w:val="00FC3E91"/>
    <w:rsid w:val="00FC3F80"/>
    <w:rsid w:val="00FE05C9"/>
    <w:rsid w:val="00FE10AC"/>
    <w:rsid w:val="00FE34DB"/>
    <w:rsid w:val="00FE4389"/>
    <w:rsid w:val="00FF3290"/>
    <w:rsid w:val="00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31EA1F"/>
  <w15:docId w15:val="{65B94D36-DF0C-4439-A488-56838D11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F18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694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3E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21F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1F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1F18"/>
    <w:rPr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721F18"/>
    <w:pPr>
      <w:widowControl w:val="0"/>
      <w:spacing w:after="0" w:line="240" w:lineRule="auto"/>
    </w:pPr>
    <w:rPr>
      <w:rFonts w:ascii="Arial" w:eastAsia="Arial" w:hAnsi="Arial"/>
      <w:sz w:val="19"/>
      <w:szCs w:val="19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21F18"/>
    <w:rPr>
      <w:rFonts w:ascii="Arial" w:eastAsia="Arial" w:hAnsi="Arial"/>
      <w:sz w:val="19"/>
      <w:szCs w:val="19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F18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147E80"/>
    <w:rPr>
      <w:b/>
      <w:bCs/>
      <w:i w:val="0"/>
      <w:iCs w:val="0"/>
    </w:rPr>
  </w:style>
  <w:style w:type="paragraph" w:customStyle="1" w:styleId="xmsonormal">
    <w:name w:val="x_msonormal"/>
    <w:basedOn w:val="Normln"/>
    <w:rsid w:val="00B4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475EE"/>
    <w:rPr>
      <w:color w:val="0563C1" w:themeColor="hyperlink"/>
      <w:u w:val="single"/>
    </w:rPr>
  </w:style>
  <w:style w:type="paragraph" w:customStyle="1" w:styleId="Default">
    <w:name w:val="Default"/>
    <w:rsid w:val="00B475E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4">
    <w:name w:val="A4"/>
    <w:uiPriority w:val="99"/>
    <w:rsid w:val="00B475EE"/>
    <w:rPr>
      <w:rFonts w:cs="Myriad Pro"/>
      <w:color w:val="000000"/>
      <w:sz w:val="30"/>
      <w:szCs w:val="30"/>
    </w:rPr>
  </w:style>
  <w:style w:type="character" w:customStyle="1" w:styleId="A6">
    <w:name w:val="A6"/>
    <w:uiPriority w:val="99"/>
    <w:rsid w:val="00AE041D"/>
    <w:rPr>
      <w:color w:val="000000"/>
      <w:sz w:val="30"/>
      <w:szCs w:val="30"/>
    </w:rPr>
  </w:style>
  <w:style w:type="character" w:customStyle="1" w:styleId="Nadpis1Char">
    <w:name w:val="Nadpis 1 Char"/>
    <w:basedOn w:val="Standardnpsmoodstavce"/>
    <w:link w:val="Nadpis1"/>
    <w:uiPriority w:val="9"/>
    <w:rsid w:val="0069475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1FB4"/>
  </w:style>
  <w:style w:type="paragraph" w:styleId="Zpat">
    <w:name w:val="footer"/>
    <w:basedOn w:val="Normln"/>
    <w:link w:val="ZpatChar"/>
    <w:uiPriority w:val="99"/>
    <w:unhideWhenUsed/>
    <w:rsid w:val="00BC1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1FB4"/>
  </w:style>
  <w:style w:type="paragraph" w:styleId="Bezmezer">
    <w:name w:val="No Spacing"/>
    <w:uiPriority w:val="1"/>
    <w:qFormat/>
    <w:rsid w:val="000D7AAF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CC0DB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character" w:customStyle="1" w:styleId="apple-converted-space">
    <w:name w:val="apple-converted-space"/>
    <w:rsid w:val="00CC0DB0"/>
  </w:style>
  <w:style w:type="character" w:styleId="Siln">
    <w:name w:val="Strong"/>
    <w:uiPriority w:val="22"/>
    <w:qFormat/>
    <w:rsid w:val="00CC0DB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4F55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C3E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3A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3AA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5DE2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23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skacenazaarchitekturu.cz/rocniky/2024/stvanicka-lavka-v-praze" TargetMode="External"/><Relationship Id="rId13" Type="http://schemas.openxmlformats.org/officeDocument/2006/relationships/hyperlink" Target="https://www.ceskacenazaarchitekturu.cz" TargetMode="External"/><Relationship Id="rId18" Type="http://schemas.openxmlformats.org/officeDocument/2006/relationships/hyperlink" Target="http://www.cka.cz" TargetMode="External"/><Relationship Id="rId26" Type="http://schemas.microsoft.com/office/2016/09/relationships/commentsIds" Target="commentsIds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ceskacenazaarchitekturu.cz/" TargetMode="External"/><Relationship Id="rId12" Type="http://schemas.openxmlformats.org/officeDocument/2006/relationships/hyperlink" Target="mailto:barbora.sedlarova@cka.cz" TargetMode="External"/><Relationship Id="rId17" Type="http://schemas.openxmlformats.org/officeDocument/2006/relationships/hyperlink" Target="http://ceskacenazaarchitekturu.cz/pres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skacenazaarchitekturu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eskacenazaarchitekturu.cz/aktuality/predstavujeme-porotce-9-rocniku-ceske-ceny-za-architektu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ceska_cena_za_architekturu/?hl=c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eskacenazaarchitekturu.cz/rocniky/2024/adaptace-obilneho-sila-v-arealu-winternitzovych-automatickych-mlynu" TargetMode="External"/><Relationship Id="rId19" Type="http://schemas.openxmlformats.org/officeDocument/2006/relationships/hyperlink" Target="https://www.cka.cz/cs/pro-me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skacenazaarchitekturu.cz/rocniky/2024/revitalizace-verejneho-prostranstvi-byvalych-kasaren-vysoke-myto-2024" TargetMode="External"/><Relationship Id="rId14" Type="http://schemas.openxmlformats.org/officeDocument/2006/relationships/hyperlink" Target="https://www.facebook.com/CeskaCenaZaArchitekturu/" TargetMode="External"/><Relationship Id="rId22" Type="http://schemas.openxmlformats.org/officeDocument/2006/relationships/fontTable" Target="fontTable.xml"/><Relationship Id="rId27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A187C-513D-4436-BA57-0D507FC3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1451</Words>
  <Characters>8567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zemanova.t</dc:creator>
  <cp:lastModifiedBy>Barbora Sedlářová</cp:lastModifiedBy>
  <cp:revision>16</cp:revision>
  <cp:lastPrinted>2023-06-23T11:38:00Z</cp:lastPrinted>
  <dcterms:created xsi:type="dcterms:W3CDTF">2024-06-26T14:17:00Z</dcterms:created>
  <dcterms:modified xsi:type="dcterms:W3CDTF">2024-07-16T15:01:00Z</dcterms:modified>
</cp:coreProperties>
</file>